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84AC" w14:textId="77777777" w:rsidR="00A6211E" w:rsidRPr="0059098D" w:rsidRDefault="00A6211E" w:rsidP="00CD63EC">
      <w:pPr>
        <w:tabs>
          <w:tab w:val="left" w:pos="8137"/>
        </w:tabs>
        <w:spacing w:before="60" w:after="60"/>
        <w:jc w:val="center"/>
        <w:rPr>
          <w:rFonts w:asciiTheme="minorHAnsi" w:hAnsiTheme="minorHAnsi" w:cstheme="minorHAnsi"/>
          <w:b/>
          <w:bCs/>
          <w:sz w:val="20"/>
          <w:szCs w:val="20"/>
        </w:rPr>
      </w:pPr>
      <w:bookmarkStart w:id="0" w:name="_GoBack"/>
    </w:p>
    <w:p w14:paraId="058AB40A" w14:textId="77777777" w:rsidR="006341D3" w:rsidRPr="0059098D" w:rsidRDefault="006341D3" w:rsidP="006341D3">
      <w:pPr>
        <w:tabs>
          <w:tab w:val="left" w:pos="8137"/>
        </w:tabs>
        <w:spacing w:before="60" w:after="60"/>
        <w:jc w:val="center"/>
        <w:rPr>
          <w:rFonts w:asciiTheme="minorHAnsi" w:hAnsiTheme="minorHAnsi" w:cstheme="minorHAnsi"/>
          <w:b/>
          <w:bCs/>
          <w:sz w:val="20"/>
          <w:szCs w:val="20"/>
        </w:rPr>
      </w:pPr>
      <w:r w:rsidRPr="0059098D">
        <w:rPr>
          <w:rFonts w:asciiTheme="minorHAnsi" w:hAnsiTheme="minorHAnsi" w:cstheme="minorHAnsi"/>
          <w:b/>
          <w:bCs/>
          <w:sz w:val="20"/>
          <w:szCs w:val="20"/>
        </w:rPr>
        <w:t>DARBŲ PIRKIMO TECHNINĖ SPECIFIKACIJA</w:t>
      </w:r>
    </w:p>
    <w:p w14:paraId="3529A353" w14:textId="77777777" w:rsidR="006341D3" w:rsidRPr="0059098D" w:rsidRDefault="006341D3" w:rsidP="006341D3">
      <w:pPr>
        <w:tabs>
          <w:tab w:val="left" w:pos="8137"/>
        </w:tabs>
        <w:spacing w:before="60" w:after="60"/>
        <w:jc w:val="center"/>
        <w:rPr>
          <w:rFonts w:asciiTheme="minorHAnsi" w:hAnsiTheme="minorHAnsi" w:cstheme="minorHAnsi"/>
          <w:b/>
          <w:bCs/>
          <w:sz w:val="20"/>
          <w:szCs w:val="20"/>
        </w:rPr>
      </w:pPr>
    </w:p>
    <w:p w14:paraId="196B69C4"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59098D">
        <w:rPr>
          <w:rFonts w:asciiTheme="minorHAnsi" w:hAnsiTheme="minorHAnsi" w:cstheme="minorHAnsi"/>
          <w:b/>
          <w:sz w:val="20"/>
          <w:szCs w:val="20"/>
        </w:rPr>
        <w:t>SĄVOKOS IR SUTRUMPINIMAI</w:t>
      </w:r>
    </w:p>
    <w:p w14:paraId="48C54A09" w14:textId="77777777" w:rsidR="006341D3" w:rsidRPr="0059098D" w:rsidRDefault="006341D3" w:rsidP="006341D3">
      <w:pPr>
        <w:tabs>
          <w:tab w:val="left" w:pos="284"/>
        </w:tabs>
        <w:spacing w:before="60" w:after="60"/>
        <w:jc w:val="both"/>
        <w:rPr>
          <w:rFonts w:asciiTheme="minorHAnsi" w:hAnsiTheme="minorHAnsi" w:cstheme="minorHAnsi"/>
          <w:b/>
          <w:bCs/>
          <w:sz w:val="20"/>
          <w:szCs w:val="20"/>
        </w:rPr>
      </w:pPr>
      <w:r w:rsidRPr="0059098D">
        <w:rPr>
          <w:rFonts w:asciiTheme="minorHAnsi" w:hAnsiTheme="minorHAnsi" w:cstheme="minorHAnsi"/>
          <w:b/>
          <w:bCs/>
          <w:sz w:val="20"/>
          <w:szCs w:val="20"/>
        </w:rPr>
        <w:t>1.1. Užsakovas</w:t>
      </w:r>
      <w:r w:rsidRPr="0059098D">
        <w:rPr>
          <w:rFonts w:asciiTheme="minorHAnsi" w:hAnsiTheme="minorHAnsi" w:cstheme="minorHAnsi"/>
          <w:sz w:val="20"/>
          <w:szCs w:val="20"/>
        </w:rPr>
        <w:t xml:space="preserve"> – Uždaroji akcinė bendrovė „VILNIAUS VANDENYS“.</w:t>
      </w:r>
    </w:p>
    <w:p w14:paraId="53B62032" w14:textId="77777777" w:rsidR="006341D3" w:rsidRPr="0059098D" w:rsidRDefault="006341D3" w:rsidP="006341D3">
      <w:pPr>
        <w:tabs>
          <w:tab w:val="left" w:pos="284"/>
        </w:tabs>
        <w:spacing w:before="60" w:after="60"/>
        <w:jc w:val="both"/>
        <w:rPr>
          <w:rFonts w:asciiTheme="minorHAnsi" w:hAnsiTheme="minorHAnsi" w:cstheme="minorHAnsi"/>
          <w:b/>
          <w:bCs/>
          <w:sz w:val="20"/>
          <w:szCs w:val="20"/>
        </w:rPr>
      </w:pPr>
      <w:r w:rsidRPr="0059098D">
        <w:rPr>
          <w:rFonts w:asciiTheme="minorHAnsi" w:hAnsiTheme="minorHAnsi" w:cstheme="minorHAnsi"/>
          <w:b/>
          <w:bCs/>
          <w:sz w:val="20"/>
          <w:szCs w:val="20"/>
        </w:rPr>
        <w:t>1.2. Rangovas</w:t>
      </w:r>
      <w:r w:rsidRPr="0059098D">
        <w:rPr>
          <w:rFonts w:asciiTheme="minorHAnsi"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Užsakovas sudaro Sutartį.</w:t>
      </w:r>
      <w:r w:rsidRPr="0059098D">
        <w:rPr>
          <w:rFonts w:asciiTheme="minorHAnsi" w:hAnsiTheme="minorHAnsi" w:cstheme="minorHAnsi"/>
          <w:b/>
          <w:bCs/>
          <w:sz w:val="20"/>
          <w:szCs w:val="20"/>
        </w:rPr>
        <w:t xml:space="preserve"> </w:t>
      </w:r>
    </w:p>
    <w:p w14:paraId="0CFE11B5" w14:textId="77777777" w:rsidR="006341D3" w:rsidRPr="0059098D" w:rsidRDefault="006341D3" w:rsidP="006341D3">
      <w:pPr>
        <w:pStyle w:val="ListParagraph"/>
        <w:tabs>
          <w:tab w:val="left" w:pos="284"/>
        </w:tabs>
        <w:spacing w:before="60" w:after="60"/>
        <w:ind w:left="0" w:firstLine="0"/>
        <w:contextualSpacing w:val="0"/>
        <w:jc w:val="both"/>
        <w:rPr>
          <w:rFonts w:asciiTheme="minorHAnsi" w:hAnsiTheme="minorHAnsi" w:cstheme="minorHAnsi"/>
          <w:sz w:val="20"/>
          <w:szCs w:val="20"/>
        </w:rPr>
      </w:pPr>
      <w:r w:rsidRPr="0059098D">
        <w:rPr>
          <w:rFonts w:asciiTheme="minorHAnsi" w:hAnsiTheme="minorHAnsi" w:cstheme="minorHAnsi"/>
          <w:b/>
          <w:bCs/>
          <w:sz w:val="20"/>
          <w:szCs w:val="20"/>
        </w:rPr>
        <w:t>1.3. Sutartis</w:t>
      </w:r>
      <w:r w:rsidRPr="0059098D">
        <w:rPr>
          <w:rFonts w:asciiTheme="minorHAnsi" w:hAnsiTheme="minorHAnsi" w:cstheme="minorHAnsi"/>
          <w:sz w:val="20"/>
          <w:szCs w:val="20"/>
        </w:rPr>
        <w:t xml:space="preserve"> – Sutartis, sudaroma tarp Rangovo ir Užsakovo dėl Pirkimo objekto.</w:t>
      </w:r>
    </w:p>
    <w:p w14:paraId="09FA03AE"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59098D">
        <w:rPr>
          <w:rFonts w:asciiTheme="minorHAnsi" w:hAnsiTheme="minorHAnsi" w:cstheme="minorHAnsi"/>
          <w:b/>
          <w:sz w:val="20"/>
          <w:szCs w:val="20"/>
        </w:rPr>
        <w:t>PIRKIMO OBJEKTAS</w:t>
      </w:r>
    </w:p>
    <w:p w14:paraId="576BE328" w14:textId="77777777" w:rsidR="006341D3" w:rsidRPr="0059098D" w:rsidRDefault="006341D3" w:rsidP="006341D3">
      <w:pPr>
        <w:jc w:val="both"/>
        <w:rPr>
          <w:rFonts w:asciiTheme="minorHAnsi" w:hAnsiTheme="minorHAnsi" w:cstheme="minorHAnsi"/>
          <w:bCs/>
          <w:color w:val="00B050"/>
          <w:sz w:val="20"/>
          <w:szCs w:val="20"/>
          <w:lang w:eastAsia="lt-LT"/>
        </w:rPr>
      </w:pPr>
      <w:r w:rsidRPr="0059098D">
        <w:rPr>
          <w:rFonts w:asciiTheme="minorHAnsi" w:hAnsiTheme="minorHAnsi" w:cstheme="minorHAnsi"/>
          <w:sz w:val="20"/>
          <w:szCs w:val="20"/>
        </w:rPr>
        <w:t xml:space="preserve">2.1. </w:t>
      </w:r>
      <w:r w:rsidRPr="0059098D">
        <w:rPr>
          <w:rFonts w:asciiTheme="minorHAnsi" w:hAnsiTheme="minorHAnsi" w:cstheme="minorHAnsi"/>
          <w:bCs/>
          <w:sz w:val="20"/>
          <w:szCs w:val="20"/>
          <w:lang w:eastAsia="lt-LT"/>
        </w:rPr>
        <w:t>Nuotekų tinklų ir siurblinių plovimo atliekų priėmimo ir apdorojimo įrenginių ir technologinio pastato projektavimo ir statybos darbai Vilniaus miesto nuotekų valykloje.</w:t>
      </w:r>
    </w:p>
    <w:p w14:paraId="60F6512B"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59098D">
        <w:rPr>
          <w:rFonts w:asciiTheme="minorHAnsi" w:hAnsiTheme="minorHAnsi" w:cstheme="minorHAnsi"/>
          <w:b/>
          <w:sz w:val="20"/>
          <w:szCs w:val="20"/>
        </w:rPr>
        <w:t>PIRKIMO OBJEKTO APIMTYS/KIEKIAI</w:t>
      </w:r>
    </w:p>
    <w:p w14:paraId="6494BE14" w14:textId="77777777" w:rsidR="006341D3" w:rsidRPr="0059098D" w:rsidRDefault="006341D3" w:rsidP="006341D3">
      <w:pPr>
        <w:jc w:val="both"/>
        <w:rPr>
          <w:rFonts w:asciiTheme="minorHAnsi" w:hAnsiTheme="minorHAnsi" w:cstheme="minorHAnsi"/>
          <w:b/>
          <w:sz w:val="20"/>
          <w:szCs w:val="20"/>
        </w:rPr>
      </w:pPr>
      <w:r w:rsidRPr="0059098D">
        <w:rPr>
          <w:rFonts w:asciiTheme="minorHAnsi" w:hAnsiTheme="minorHAnsi" w:cstheme="minorHAnsi"/>
          <w:b/>
          <w:sz w:val="20"/>
          <w:szCs w:val="20"/>
        </w:rPr>
        <w:t xml:space="preserve">Apimtys: </w:t>
      </w:r>
    </w:p>
    <w:p w14:paraId="394CEED7" w14:textId="77777777" w:rsidR="006341D3" w:rsidRPr="0059098D" w:rsidRDefault="006341D3" w:rsidP="006341D3">
      <w:pPr>
        <w:pStyle w:val="ListParagraph"/>
        <w:numPr>
          <w:ilvl w:val="1"/>
          <w:numId w:val="23"/>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Projektavimo paslaugos.</w:t>
      </w:r>
    </w:p>
    <w:p w14:paraId="57738552" w14:textId="77777777" w:rsidR="006341D3" w:rsidRPr="0059098D" w:rsidRDefault="006341D3" w:rsidP="006341D3">
      <w:pPr>
        <w:pStyle w:val="ListParagraph"/>
        <w:numPr>
          <w:ilvl w:val="1"/>
          <w:numId w:val="23"/>
        </w:numPr>
        <w:jc w:val="both"/>
        <w:rPr>
          <w:rFonts w:asciiTheme="minorHAnsi" w:eastAsia="Times New Roman" w:hAnsiTheme="minorHAnsi" w:cstheme="minorHAnsi"/>
          <w:bCs/>
          <w:sz w:val="20"/>
          <w:szCs w:val="20"/>
          <w:lang w:eastAsia="lt-LT"/>
        </w:rPr>
      </w:pPr>
      <w:r w:rsidRPr="0059098D">
        <w:rPr>
          <w:rFonts w:asciiTheme="minorHAnsi" w:hAnsiTheme="minorHAnsi" w:cstheme="minorHAnsi"/>
          <w:bCs/>
          <w:sz w:val="20"/>
          <w:szCs w:val="20"/>
          <w:lang w:eastAsia="lt-LT"/>
        </w:rPr>
        <w:t xml:space="preserve">Nuotekų tinklų ir siurblinių plovimo atliekų priėmimo ir apdorojimo </w:t>
      </w:r>
      <w:r w:rsidRPr="0059098D">
        <w:rPr>
          <w:rFonts w:asciiTheme="minorHAnsi" w:eastAsia="Times New Roman" w:hAnsiTheme="minorHAnsi" w:cstheme="minorHAnsi"/>
          <w:bCs/>
          <w:sz w:val="20"/>
          <w:szCs w:val="20"/>
          <w:lang w:eastAsia="lt-LT"/>
        </w:rPr>
        <w:t>įrenginių statybos darbai, įskaitant:</w:t>
      </w:r>
    </w:p>
    <w:p w14:paraId="05CE851E" w14:textId="77777777" w:rsidR="006341D3" w:rsidRPr="0059098D" w:rsidRDefault="006341D3" w:rsidP="006341D3">
      <w:pPr>
        <w:pStyle w:val="ListParagraph"/>
        <w:numPr>
          <w:ilvl w:val="2"/>
          <w:numId w:val="23"/>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Naujos įrangos ir jos priklausinių pateikimą, sumontavimą, įrenginių išbandymą, paleidimą, eksploatavimo ir priežiūros instrukcijos parengimą, personalo instruktavimą, garantijas;</w:t>
      </w:r>
    </w:p>
    <w:p w14:paraId="5ED579B5" w14:textId="77777777" w:rsidR="006341D3" w:rsidRPr="0059098D" w:rsidRDefault="006341D3" w:rsidP="006341D3">
      <w:pPr>
        <w:pStyle w:val="ListParagraph"/>
        <w:numPr>
          <w:ilvl w:val="2"/>
          <w:numId w:val="23"/>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Naujo pastato statybą, pritaikant pastatą naujų nuotekų tinklų ir siurblinių plovimo atliekų priėmimo ir apdorojimo įrenginių darbui.</w:t>
      </w:r>
    </w:p>
    <w:p w14:paraId="3EAAFC3B"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59098D">
        <w:rPr>
          <w:rFonts w:asciiTheme="minorHAnsi" w:hAnsiTheme="minorHAnsi" w:cstheme="minorHAnsi"/>
          <w:b/>
          <w:sz w:val="20"/>
          <w:szCs w:val="20"/>
        </w:rPr>
        <w:t>SUTARTINIŲ ĮSIPAREIGOJIMŲ VYKDYMO VIETA</w:t>
      </w:r>
    </w:p>
    <w:p w14:paraId="409B375B" w14:textId="77777777" w:rsidR="006341D3" w:rsidRPr="0059098D" w:rsidRDefault="006341D3" w:rsidP="006341D3">
      <w:pPr>
        <w:pStyle w:val="ListParagraph"/>
        <w:pBdr>
          <w:top w:val="single" w:sz="8" w:space="1" w:color="auto"/>
          <w:bottom w:val="single" w:sz="8" w:space="1" w:color="auto"/>
        </w:pBdr>
        <w:tabs>
          <w:tab w:val="left" w:pos="284"/>
        </w:tabs>
        <w:spacing w:before="240" w:after="60"/>
        <w:ind w:left="0" w:firstLine="0"/>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Vilniaus miesto nuotekų valykla, Titnago g. 74, Vilnius (žr. priedą Nr. 1).</w:t>
      </w:r>
    </w:p>
    <w:p w14:paraId="1DA76252" w14:textId="77777777" w:rsidR="006341D3" w:rsidRPr="0059098D" w:rsidRDefault="006341D3" w:rsidP="006341D3">
      <w:pPr>
        <w:pStyle w:val="ListParagraph"/>
        <w:numPr>
          <w:ilvl w:val="0"/>
          <w:numId w:val="5"/>
        </w:numPr>
        <w:pBdr>
          <w:top w:val="single" w:sz="4" w:space="1" w:color="auto"/>
          <w:bottom w:val="single" w:sz="8" w:space="1" w:color="auto"/>
        </w:pBdr>
        <w:tabs>
          <w:tab w:val="left" w:pos="284"/>
        </w:tabs>
        <w:spacing w:before="240" w:after="60"/>
        <w:ind w:left="0" w:firstLine="0"/>
        <w:rPr>
          <w:rFonts w:asciiTheme="minorHAnsi" w:hAnsiTheme="minorHAnsi" w:cstheme="minorHAnsi"/>
          <w:b/>
          <w:sz w:val="20"/>
          <w:szCs w:val="20"/>
        </w:rPr>
      </w:pPr>
      <w:r w:rsidRPr="0059098D">
        <w:rPr>
          <w:rFonts w:asciiTheme="minorHAnsi" w:hAnsiTheme="minorHAnsi" w:cstheme="minorHAnsi"/>
          <w:b/>
          <w:sz w:val="20"/>
          <w:szCs w:val="20"/>
        </w:rPr>
        <w:t>REIKALAVIMAI PIRKIMO OBJEKTUI</w:t>
      </w:r>
    </w:p>
    <w:p w14:paraId="3973A979" w14:textId="77777777" w:rsidR="006341D3" w:rsidRPr="0059098D" w:rsidRDefault="006341D3" w:rsidP="006341D3">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59098D">
        <w:rPr>
          <w:rFonts w:asciiTheme="minorHAnsi" w:hAnsiTheme="minorHAnsi" w:cstheme="minorHAnsi"/>
          <w:b/>
          <w:sz w:val="20"/>
          <w:szCs w:val="20"/>
        </w:rPr>
        <w:t>Pirkimo objekto aprašymas</w:t>
      </w:r>
    </w:p>
    <w:p w14:paraId="25395DF3" w14:textId="77777777" w:rsidR="006341D3" w:rsidRPr="0059098D" w:rsidRDefault="006341D3" w:rsidP="006341D3">
      <w:pPr>
        <w:widowControl w:val="0"/>
        <w:tabs>
          <w:tab w:val="left" w:pos="567"/>
        </w:tabs>
        <w:suppressAutoHyphens/>
        <w:autoSpaceDN w:val="0"/>
        <w:jc w:val="both"/>
        <w:textAlignment w:val="baseline"/>
        <w:rPr>
          <w:rFonts w:asciiTheme="minorHAnsi" w:eastAsia="Calibri" w:hAnsiTheme="minorHAnsi" w:cstheme="minorHAnsi"/>
          <w:kern w:val="3"/>
          <w:sz w:val="20"/>
          <w:szCs w:val="20"/>
        </w:rPr>
      </w:pPr>
      <w:r w:rsidRPr="0059098D">
        <w:rPr>
          <w:rFonts w:asciiTheme="minorHAnsi" w:eastAsia="Calibri" w:hAnsiTheme="minorHAnsi" w:cstheme="minorHAnsi"/>
          <w:kern w:val="3"/>
          <w:sz w:val="20"/>
          <w:szCs w:val="20"/>
        </w:rPr>
        <w:t>Vykdydamas Sutartį Rangovas privalo vadovautis šios techninės specifikacijos reikalavimais, Užsakovo patvirtintomis techninėmis specifikacijomis ir technine politika, skelbiamais http://www.vv.lt/lt/partneriams bei Lietuvos Respublikos teisės aktais, reglamentuojančiais nurodytų darbų ir projektavimo paslaugų atlikimą.</w:t>
      </w:r>
    </w:p>
    <w:p w14:paraId="24D608B3" w14:textId="77777777" w:rsidR="006341D3" w:rsidRPr="0059098D" w:rsidRDefault="006341D3" w:rsidP="006341D3">
      <w:pPr>
        <w:widowControl w:val="0"/>
        <w:tabs>
          <w:tab w:val="left" w:pos="567"/>
        </w:tabs>
        <w:suppressAutoHyphens/>
        <w:autoSpaceDN w:val="0"/>
        <w:jc w:val="both"/>
        <w:textAlignment w:val="baseline"/>
        <w:rPr>
          <w:rFonts w:asciiTheme="minorHAnsi" w:eastAsia="Calibri" w:hAnsiTheme="minorHAnsi" w:cstheme="minorHAnsi"/>
          <w:b/>
          <w:bCs/>
          <w:kern w:val="3"/>
          <w:sz w:val="20"/>
          <w:szCs w:val="20"/>
        </w:rPr>
      </w:pPr>
      <w:r w:rsidRPr="0059098D">
        <w:rPr>
          <w:rFonts w:asciiTheme="minorHAnsi" w:eastAsia="Calibri" w:hAnsiTheme="minorHAnsi" w:cstheme="minorHAnsi"/>
          <w:b/>
          <w:bCs/>
          <w:kern w:val="3"/>
          <w:sz w:val="20"/>
          <w:szCs w:val="20"/>
        </w:rPr>
        <w:t>Pagrindiniai  Rangovo atliekami darbai:</w:t>
      </w:r>
    </w:p>
    <w:p w14:paraId="42187133" w14:textId="77777777" w:rsidR="006341D3" w:rsidRPr="0059098D" w:rsidRDefault="006341D3" w:rsidP="006341D3">
      <w:pPr>
        <w:pStyle w:val="ListParagraph"/>
        <w:widowControl w:val="0"/>
        <w:numPr>
          <w:ilvl w:val="0"/>
          <w:numId w:val="19"/>
        </w:numPr>
        <w:suppressAutoHyphens/>
        <w:autoSpaceDN w:val="0"/>
        <w:jc w:val="both"/>
        <w:textAlignment w:val="baseline"/>
        <w:rPr>
          <w:rFonts w:asciiTheme="minorHAnsi" w:eastAsia="Calibri" w:hAnsiTheme="minorHAnsi" w:cstheme="minorHAnsi"/>
          <w:vanish/>
          <w:kern w:val="3"/>
          <w:sz w:val="20"/>
          <w:szCs w:val="20"/>
        </w:rPr>
      </w:pPr>
    </w:p>
    <w:p w14:paraId="3EBB97E1" w14:textId="77777777" w:rsidR="006341D3" w:rsidRPr="0059098D" w:rsidRDefault="006341D3" w:rsidP="006341D3">
      <w:pPr>
        <w:pStyle w:val="ListParagraph"/>
        <w:widowControl w:val="0"/>
        <w:numPr>
          <w:ilvl w:val="0"/>
          <w:numId w:val="19"/>
        </w:numPr>
        <w:suppressAutoHyphens/>
        <w:autoSpaceDN w:val="0"/>
        <w:jc w:val="both"/>
        <w:textAlignment w:val="baseline"/>
        <w:rPr>
          <w:rFonts w:asciiTheme="minorHAnsi" w:eastAsia="Calibri" w:hAnsiTheme="minorHAnsi" w:cstheme="minorHAnsi"/>
          <w:vanish/>
          <w:kern w:val="3"/>
          <w:sz w:val="20"/>
          <w:szCs w:val="20"/>
        </w:rPr>
      </w:pPr>
    </w:p>
    <w:p w14:paraId="3DBE7139" w14:textId="77777777" w:rsidR="006341D3" w:rsidRPr="0059098D" w:rsidRDefault="006341D3" w:rsidP="006341D3">
      <w:pPr>
        <w:pStyle w:val="ListParagraph"/>
        <w:widowControl w:val="0"/>
        <w:numPr>
          <w:ilvl w:val="0"/>
          <w:numId w:val="19"/>
        </w:numPr>
        <w:suppressAutoHyphens/>
        <w:autoSpaceDN w:val="0"/>
        <w:jc w:val="both"/>
        <w:textAlignment w:val="baseline"/>
        <w:rPr>
          <w:rFonts w:asciiTheme="minorHAnsi" w:eastAsia="Calibri" w:hAnsiTheme="minorHAnsi" w:cstheme="minorHAnsi"/>
          <w:vanish/>
          <w:kern w:val="3"/>
          <w:sz w:val="20"/>
          <w:szCs w:val="20"/>
        </w:rPr>
      </w:pPr>
    </w:p>
    <w:p w14:paraId="4E0A736B" w14:textId="77777777" w:rsidR="006341D3" w:rsidRPr="0059098D" w:rsidRDefault="006341D3" w:rsidP="006341D3">
      <w:pPr>
        <w:pStyle w:val="ListParagraph"/>
        <w:widowControl w:val="0"/>
        <w:numPr>
          <w:ilvl w:val="0"/>
          <w:numId w:val="19"/>
        </w:numPr>
        <w:suppressAutoHyphens/>
        <w:autoSpaceDN w:val="0"/>
        <w:jc w:val="both"/>
        <w:textAlignment w:val="baseline"/>
        <w:rPr>
          <w:rFonts w:asciiTheme="minorHAnsi" w:eastAsia="Calibri" w:hAnsiTheme="minorHAnsi" w:cstheme="minorHAnsi"/>
          <w:vanish/>
          <w:kern w:val="3"/>
          <w:sz w:val="20"/>
          <w:szCs w:val="20"/>
        </w:rPr>
      </w:pPr>
    </w:p>
    <w:p w14:paraId="01FAB64D" w14:textId="77777777" w:rsidR="006341D3" w:rsidRPr="0059098D" w:rsidRDefault="006341D3" w:rsidP="006341D3">
      <w:pPr>
        <w:pStyle w:val="ListParagraph"/>
        <w:numPr>
          <w:ilvl w:val="0"/>
          <w:numId w:val="18"/>
        </w:numPr>
        <w:contextualSpacing w:val="0"/>
        <w:jc w:val="both"/>
        <w:rPr>
          <w:rFonts w:asciiTheme="minorHAnsi" w:eastAsia="Times New Roman" w:hAnsiTheme="minorHAnsi" w:cstheme="minorHAnsi"/>
          <w:bCs/>
          <w:vanish/>
          <w:sz w:val="20"/>
          <w:szCs w:val="20"/>
          <w:lang w:eastAsia="lt-LT"/>
        </w:rPr>
      </w:pPr>
    </w:p>
    <w:p w14:paraId="0A306711" w14:textId="77777777" w:rsidR="006341D3" w:rsidRPr="0059098D" w:rsidRDefault="006341D3" w:rsidP="006341D3">
      <w:pPr>
        <w:pStyle w:val="ListParagraph"/>
        <w:numPr>
          <w:ilvl w:val="0"/>
          <w:numId w:val="18"/>
        </w:numPr>
        <w:contextualSpacing w:val="0"/>
        <w:jc w:val="both"/>
        <w:rPr>
          <w:rFonts w:asciiTheme="minorHAnsi" w:eastAsia="Times New Roman" w:hAnsiTheme="minorHAnsi" w:cstheme="minorHAnsi"/>
          <w:bCs/>
          <w:vanish/>
          <w:sz w:val="20"/>
          <w:szCs w:val="20"/>
          <w:lang w:eastAsia="lt-LT"/>
        </w:rPr>
      </w:pPr>
    </w:p>
    <w:p w14:paraId="7DEEA867" w14:textId="77777777" w:rsidR="006341D3" w:rsidRPr="0059098D" w:rsidRDefault="006341D3" w:rsidP="006341D3">
      <w:pPr>
        <w:pStyle w:val="ListParagraph"/>
        <w:numPr>
          <w:ilvl w:val="1"/>
          <w:numId w:val="18"/>
        </w:numPr>
        <w:contextualSpacing w:val="0"/>
        <w:jc w:val="both"/>
        <w:rPr>
          <w:rFonts w:asciiTheme="minorHAnsi" w:eastAsia="Times New Roman" w:hAnsiTheme="minorHAnsi" w:cstheme="minorHAnsi"/>
          <w:bCs/>
          <w:vanish/>
          <w:sz w:val="20"/>
          <w:szCs w:val="20"/>
          <w:lang w:eastAsia="lt-LT"/>
        </w:rPr>
      </w:pPr>
    </w:p>
    <w:p w14:paraId="47BF7537"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t>Gauti visus reikiamus privalomuosius dokumentus pastato ir technologinės įrangos projektavimo ir statybos darbams;</w:t>
      </w:r>
    </w:p>
    <w:p w14:paraId="170088A3"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t>Atlikti reikiamus statybinius tyrinėjimus (topografinius, geologinius ir pan.);</w:t>
      </w:r>
    </w:p>
    <w:p w14:paraId="0A869DE6" w14:textId="77777777" w:rsidR="006341D3" w:rsidRPr="0059098D" w:rsidRDefault="006341D3" w:rsidP="006341D3">
      <w:pPr>
        <w:numPr>
          <w:ilvl w:val="2"/>
          <w:numId w:val="18"/>
        </w:numPr>
        <w:jc w:val="both"/>
        <w:rPr>
          <w:rFonts w:asciiTheme="minorHAnsi" w:hAnsiTheme="minorHAnsi" w:cstheme="minorHAnsi"/>
          <w:sz w:val="20"/>
          <w:szCs w:val="20"/>
          <w:lang w:eastAsia="lt-LT"/>
        </w:rPr>
      </w:pPr>
      <w:r w:rsidRPr="0059098D">
        <w:rPr>
          <w:rFonts w:asciiTheme="minorHAnsi" w:hAnsiTheme="minorHAnsi" w:cstheme="minorHAnsi"/>
          <w:bCs/>
          <w:sz w:val="20"/>
          <w:szCs w:val="20"/>
          <w:lang w:eastAsia="lt-LT"/>
        </w:rPr>
        <w:t>Parengti techninį darbo projektą, vadovaujantis Statybos techniniu reglamentu STR 1.04.04:2017 „Statinio projektavimas, projektavimo ekspertizė“ bei kitų statinio projektavimą ir statybą reglamentuojančių teisės aktų reikalavimais, tyrinėjimų duomenimis, šiais Užsakovo reikalavimais, prisijungimo sąlygomis bei įrangos montavimo ir eksploatavimo reikalavimais;</w:t>
      </w:r>
    </w:p>
    <w:p w14:paraId="69643B5F" w14:textId="77777777" w:rsidR="006341D3" w:rsidRPr="0059098D" w:rsidRDefault="006341D3" w:rsidP="006341D3">
      <w:p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t>Projekto dalys:</w:t>
      </w:r>
    </w:p>
    <w:p w14:paraId="45469BE7"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Bendroji;</w:t>
      </w:r>
    </w:p>
    <w:p w14:paraId="40D7D871"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Architektūros;</w:t>
      </w:r>
    </w:p>
    <w:p w14:paraId="339733A1"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Konstrukcijų;</w:t>
      </w:r>
    </w:p>
    <w:p w14:paraId="4AA47364"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Technologijų;</w:t>
      </w:r>
    </w:p>
    <w:p w14:paraId="21EB9D3F"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Vandentiekio ir nuotekų šalinimo;</w:t>
      </w:r>
    </w:p>
    <w:p w14:paraId="66FC2C29"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Šildymo ir vėdinimo;</w:t>
      </w:r>
    </w:p>
    <w:p w14:paraId="73371C86"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Elektrotechnikos;</w:t>
      </w:r>
    </w:p>
    <w:p w14:paraId="244E35A5"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Procesų valdymas ir automatizacija;</w:t>
      </w:r>
    </w:p>
    <w:p w14:paraId="676CC33F"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Gaisrinės signalizacijos;</w:t>
      </w:r>
    </w:p>
    <w:p w14:paraId="528B2C97"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Pasirengimo statybai ir statybos darbų organizavimo;</w:t>
      </w:r>
    </w:p>
    <w:p w14:paraId="403A7B7D" w14:textId="77777777" w:rsidR="006341D3" w:rsidRPr="0059098D" w:rsidRDefault="006341D3" w:rsidP="006341D3">
      <w:pPr>
        <w:pStyle w:val="ListParagraph"/>
        <w:numPr>
          <w:ilvl w:val="0"/>
          <w:numId w:val="24"/>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Cs/>
          <w:sz w:val="20"/>
          <w:szCs w:val="20"/>
          <w:lang w:eastAsia="lt-LT"/>
        </w:rPr>
        <w:t>Kitos, pagal reikalavimus.</w:t>
      </w:r>
    </w:p>
    <w:p w14:paraId="1EA05410"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t>Gauti raštišką Užsakovo pritarimą techninio darbo projekto sprendiniams, esant poreikiui, pateikti parengtą projektą bendrajai projekto ekspertizei. Esant pastaboms, jas ištaisyti ir pakartotinai pateikti Užsakovui pataisytą ekspertizei dokumentaciją su atsakymais į pastabas;</w:t>
      </w:r>
    </w:p>
    <w:p w14:paraId="07C5A1A3"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kern w:val="3"/>
          <w:sz w:val="20"/>
          <w:szCs w:val="20"/>
        </w:rPr>
        <w:t xml:space="preserve">Užsakovui patvirtinus techninį darbo projektą, pateikti pilnai sukomplektuotus 2 (du) projekto egzempliorius popierinėje formoje bei kompiuterinėje laikmenoje. Kompiuterinėje laikmenoje įrašomos projektų kopijos, minimalus raiškos reikalavimas – 200 </w:t>
      </w:r>
      <w:proofErr w:type="spellStart"/>
      <w:r w:rsidRPr="0059098D">
        <w:rPr>
          <w:rFonts w:asciiTheme="minorHAnsi" w:hAnsiTheme="minorHAnsi" w:cstheme="minorHAnsi"/>
          <w:kern w:val="3"/>
          <w:sz w:val="20"/>
          <w:szCs w:val="20"/>
        </w:rPr>
        <w:t>dpi</w:t>
      </w:r>
      <w:proofErr w:type="spellEnd"/>
      <w:r w:rsidRPr="0059098D">
        <w:rPr>
          <w:rFonts w:asciiTheme="minorHAnsi" w:hAnsiTheme="minorHAnsi" w:cstheme="minorHAnsi"/>
          <w:kern w:val="3"/>
          <w:sz w:val="20"/>
          <w:szCs w:val="20"/>
        </w:rPr>
        <w:t>. Kompiuterinėje laikmenoje brėžiniai turi būti pateikti DWG bei PDF formatuose;</w:t>
      </w:r>
    </w:p>
    <w:p w14:paraId="43D6AA0E"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lastRenderedPageBreak/>
        <w:t>Gauti statybą leidžiantį dokumentą (pagal įgaliojimą);</w:t>
      </w:r>
    </w:p>
    <w:p w14:paraId="1D46ABA3"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Fonts w:asciiTheme="minorHAnsi" w:hAnsiTheme="minorHAnsi" w:cstheme="minorHAnsi"/>
          <w:bCs/>
          <w:sz w:val="20"/>
          <w:szCs w:val="20"/>
          <w:lang w:eastAsia="lt-LT"/>
        </w:rPr>
        <w:t>Atlikti statinio projekto vykdymo priežiūros organizavimą ir vykdymą statybos techninio reglamento</w:t>
      </w:r>
      <w:r w:rsidRPr="0059098D">
        <w:rPr>
          <w:rFonts w:asciiTheme="minorHAnsi" w:hAnsiTheme="minorHAnsi" w:cstheme="minorHAnsi"/>
          <w:bCs/>
          <w:sz w:val="20"/>
          <w:szCs w:val="20"/>
          <w:lang w:eastAsia="lt-LT"/>
        </w:rPr>
        <w:br/>
        <w:t>STR 1.06.01:2016 „Statybos darbai. Statinio statybos priežiūra“ nustatyta tvarka;</w:t>
      </w:r>
    </w:p>
    <w:p w14:paraId="3B3349CE"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Atlikti pastato statybos ir technologinės įrangos montavimo darbus pagal parengtą techninį darbo</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projektą;</w:t>
      </w:r>
    </w:p>
    <w:p w14:paraId="39A34984"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Atlikti įrenginių išbandymą, paleidimą, eksploatavimo ir priežiūros instrukcijos parengimą lietuvių</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kalba, personalo instruktavimą, pasiekti techninius parametrus;</w:t>
      </w:r>
    </w:p>
    <w:p w14:paraId="48481316"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Parengti inžinerinių tinklų, įrenginių ir statinių išpildomuosius brėžinius;</w:t>
      </w:r>
    </w:p>
    <w:p w14:paraId="10110D6F"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Parengti techninio darbo projekto paskutinės versijos brėžinius ir projekto technines specifikacijas</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su žyma „Taip pastatyta“;</w:t>
      </w:r>
    </w:p>
    <w:p w14:paraId="793D1803"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Projekto dokumentai rengiami lietuvių kalba;</w:t>
      </w:r>
    </w:p>
    <w:p w14:paraId="37CF303D"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Rangovas Užsakovui pateikia 2 (du) suderinto ir patvirtinto projekto ir išpildomųjų brėžinių</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egzempliorius popierinėje formoje bei 1 (vieną) egzempliorių skaitmeninėje laikmenoje;</w:t>
      </w:r>
    </w:p>
    <w:p w14:paraId="227A6576"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Parengti kadastrinių matavimų bylas, kadastrinių matavimų bylos turi būti pateiktos su išankstine</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valstybės įmonės Registrų centro patikra;</w:t>
      </w:r>
    </w:p>
    <w:p w14:paraId="4C93166A"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Style w:val="fontstyle01"/>
          <w:rFonts w:asciiTheme="minorHAnsi" w:hAnsiTheme="minorHAnsi" w:cstheme="minorHAnsi"/>
          <w:color w:val="auto"/>
          <w:sz w:val="20"/>
          <w:szCs w:val="20"/>
        </w:rPr>
        <w:t>Pastato energinio naudingumo sertifikavimas: Rangovas turi atlikti</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pastato energinio naudingumo sertifikavimą pagal STR 2.01.02:2016 reikalavimus ir pateikti</w:t>
      </w:r>
      <w:r w:rsidRPr="0059098D">
        <w:rPr>
          <w:rFonts w:asciiTheme="minorHAnsi" w:hAnsiTheme="minorHAnsi" w:cstheme="minorHAnsi"/>
          <w:sz w:val="20"/>
          <w:szCs w:val="20"/>
        </w:rPr>
        <w:t xml:space="preserve"> </w:t>
      </w:r>
      <w:r w:rsidRPr="0059098D">
        <w:rPr>
          <w:rStyle w:val="fontstyle01"/>
          <w:rFonts w:asciiTheme="minorHAnsi" w:hAnsiTheme="minorHAnsi" w:cstheme="minorHAnsi"/>
          <w:color w:val="auto"/>
          <w:sz w:val="20"/>
          <w:szCs w:val="20"/>
        </w:rPr>
        <w:t>Užsakovui Pastato energinio naudingumo sertifikatą;</w:t>
      </w:r>
    </w:p>
    <w:p w14:paraId="41CFC357" w14:textId="77777777" w:rsidR="006341D3" w:rsidRPr="0059098D" w:rsidRDefault="006341D3" w:rsidP="006341D3">
      <w:pPr>
        <w:numPr>
          <w:ilvl w:val="2"/>
          <w:numId w:val="18"/>
        </w:numPr>
        <w:jc w:val="both"/>
        <w:rPr>
          <w:rStyle w:val="fontstyle01"/>
          <w:rFonts w:asciiTheme="minorHAnsi" w:hAnsiTheme="minorHAnsi" w:cstheme="minorHAnsi"/>
          <w:bCs/>
          <w:color w:val="auto"/>
          <w:sz w:val="20"/>
          <w:szCs w:val="20"/>
          <w:lang w:eastAsia="lt-LT"/>
        </w:rPr>
      </w:pPr>
      <w:r w:rsidRPr="0059098D">
        <w:rPr>
          <w:rFonts w:asciiTheme="minorHAnsi" w:hAnsiTheme="minorHAnsi" w:cstheme="minorHAnsi"/>
          <w:kern w:val="3"/>
          <w:sz w:val="20"/>
          <w:szCs w:val="20"/>
        </w:rPr>
        <w:t>Teikiant galutinį atliktų darbų aktą Rangovas turės užpildyti pastatyto materialaus turto suvestinę lentelę, kurioje galutinė bendra objekto kaina bus išskaidyta į atskirus objektus: tinklai, statiniai, įrengimai. Lentelės formą pateiks Užsakovas;</w:t>
      </w:r>
    </w:p>
    <w:p w14:paraId="5A85AA7C" w14:textId="77777777" w:rsidR="006341D3" w:rsidRPr="0059098D" w:rsidRDefault="006341D3" w:rsidP="006341D3">
      <w:pPr>
        <w:numPr>
          <w:ilvl w:val="2"/>
          <w:numId w:val="18"/>
        </w:numPr>
        <w:jc w:val="both"/>
        <w:rPr>
          <w:rFonts w:asciiTheme="minorHAnsi" w:hAnsiTheme="minorHAnsi" w:cstheme="minorHAnsi"/>
          <w:bCs/>
          <w:sz w:val="20"/>
          <w:szCs w:val="20"/>
          <w:lang w:eastAsia="lt-LT"/>
        </w:rPr>
      </w:pPr>
      <w:r w:rsidRPr="0059098D">
        <w:rPr>
          <w:rStyle w:val="fontstyle01"/>
          <w:rFonts w:asciiTheme="minorHAnsi" w:hAnsiTheme="minorHAnsi" w:cstheme="minorHAnsi"/>
          <w:color w:val="auto"/>
          <w:sz w:val="20"/>
          <w:szCs w:val="20"/>
        </w:rPr>
        <w:t xml:space="preserve">Atlikti statinio statybos užbaigimo procedūrą pagal galiojančių teisės aktų reikalavimus </w:t>
      </w:r>
      <w:r w:rsidRPr="0059098D">
        <w:rPr>
          <w:rFonts w:asciiTheme="minorHAnsi" w:hAnsiTheme="minorHAnsi" w:cstheme="minorHAnsi"/>
          <w:bCs/>
          <w:sz w:val="20"/>
          <w:szCs w:val="20"/>
          <w:lang w:eastAsia="lt-LT"/>
        </w:rPr>
        <w:t>(pagal įgaliojimą).</w:t>
      </w:r>
    </w:p>
    <w:p w14:paraId="54EA34A2" w14:textId="77777777" w:rsidR="006341D3" w:rsidRPr="0059098D" w:rsidRDefault="006341D3" w:rsidP="006341D3">
      <w:pPr>
        <w:pStyle w:val="ListParagraph"/>
        <w:numPr>
          <w:ilvl w:val="2"/>
          <w:numId w:val="18"/>
        </w:numPr>
        <w:jc w:val="both"/>
        <w:rPr>
          <w:rFonts w:asciiTheme="minorHAnsi" w:eastAsia="Times New Roman" w:hAnsiTheme="minorHAnsi" w:cstheme="minorHAnsi"/>
          <w:bCs/>
          <w:sz w:val="20"/>
          <w:szCs w:val="20"/>
          <w:lang w:eastAsia="lt-LT"/>
        </w:rPr>
      </w:pPr>
      <w:r w:rsidRPr="0059098D">
        <w:rPr>
          <w:rFonts w:asciiTheme="minorHAnsi" w:eastAsia="Times New Roman" w:hAnsiTheme="minorHAnsi" w:cstheme="minorHAnsi"/>
          <w:b/>
          <w:sz w:val="20"/>
          <w:szCs w:val="20"/>
          <w:lang w:eastAsia="lt-LT"/>
        </w:rPr>
        <w:t>Reikalavimai projektuojamai technologinei įrangai:</w:t>
      </w:r>
    </w:p>
    <w:p w14:paraId="37F1FFAC" w14:textId="77777777" w:rsidR="006341D3" w:rsidRPr="0059098D" w:rsidRDefault="006341D3" w:rsidP="006341D3">
      <w:pPr>
        <w:jc w:val="both"/>
        <w:rPr>
          <w:rFonts w:asciiTheme="minorHAnsi" w:eastAsia="Calibri" w:hAnsiTheme="minorHAnsi" w:cstheme="minorHAnsi"/>
          <w:color w:val="000000" w:themeColor="text1"/>
          <w:kern w:val="3"/>
          <w:sz w:val="20"/>
          <w:szCs w:val="20"/>
        </w:rPr>
      </w:pPr>
    </w:p>
    <w:tbl>
      <w:tblPr>
        <w:tblW w:w="97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077"/>
        <w:gridCol w:w="7052"/>
      </w:tblGrid>
      <w:tr w:rsidR="006341D3" w:rsidRPr="0059098D" w14:paraId="7754FC7A" w14:textId="77777777" w:rsidTr="00F96BB1">
        <w:trPr>
          <w:tblHeader/>
        </w:trPr>
        <w:tc>
          <w:tcPr>
            <w:tcW w:w="616" w:type="dxa"/>
            <w:shd w:val="clear" w:color="auto" w:fill="auto"/>
            <w:vAlign w:val="center"/>
          </w:tcPr>
          <w:p w14:paraId="59EA34A3"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b/>
                <w:sz w:val="20"/>
                <w:szCs w:val="20"/>
                <w:lang w:eastAsia="lt-LT"/>
              </w:rPr>
              <w:t>Eil. Nr.</w:t>
            </w:r>
          </w:p>
        </w:tc>
        <w:tc>
          <w:tcPr>
            <w:tcW w:w="2077" w:type="dxa"/>
            <w:vAlign w:val="center"/>
          </w:tcPr>
          <w:p w14:paraId="08F2322D" w14:textId="77777777" w:rsidR="006341D3" w:rsidRPr="0059098D" w:rsidRDefault="006341D3" w:rsidP="00F96BB1">
            <w:pPr>
              <w:rPr>
                <w:rFonts w:asciiTheme="minorHAnsi" w:hAnsiTheme="minorHAnsi" w:cstheme="minorHAnsi"/>
                <w:b/>
                <w:sz w:val="20"/>
                <w:szCs w:val="20"/>
                <w:lang w:eastAsia="lt-LT"/>
              </w:rPr>
            </w:pPr>
            <w:r w:rsidRPr="0059098D">
              <w:rPr>
                <w:rFonts w:asciiTheme="minorHAnsi" w:hAnsiTheme="minorHAnsi" w:cstheme="minorHAnsi"/>
                <w:b/>
                <w:sz w:val="20"/>
                <w:szCs w:val="20"/>
                <w:lang w:eastAsia="lt-LT"/>
              </w:rPr>
              <w:t>Reikalavimai</w:t>
            </w:r>
          </w:p>
        </w:tc>
        <w:tc>
          <w:tcPr>
            <w:tcW w:w="7052" w:type="dxa"/>
            <w:shd w:val="clear" w:color="auto" w:fill="auto"/>
            <w:vAlign w:val="center"/>
          </w:tcPr>
          <w:p w14:paraId="4E7B9D79"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b/>
                <w:sz w:val="20"/>
                <w:szCs w:val="20"/>
                <w:lang w:eastAsia="lt-LT"/>
              </w:rPr>
              <w:t>Projektinių sprendinių apibūdinimas</w:t>
            </w:r>
          </w:p>
        </w:tc>
      </w:tr>
      <w:tr w:rsidR="006341D3" w:rsidRPr="0059098D" w14:paraId="1DA3C665" w14:textId="77777777" w:rsidTr="00F96BB1">
        <w:tc>
          <w:tcPr>
            <w:tcW w:w="616" w:type="dxa"/>
            <w:vMerge w:val="restart"/>
            <w:shd w:val="clear" w:color="auto" w:fill="auto"/>
            <w:vAlign w:val="center"/>
          </w:tcPr>
          <w:p w14:paraId="1266C624" w14:textId="77777777" w:rsidR="006341D3" w:rsidRPr="0059098D" w:rsidRDefault="006341D3" w:rsidP="00F96BB1">
            <w:pPr>
              <w:jc w:val="center"/>
              <w:rPr>
                <w:rFonts w:asciiTheme="minorHAnsi" w:hAnsiTheme="minorHAnsi" w:cstheme="minorHAnsi"/>
                <w:sz w:val="20"/>
                <w:szCs w:val="20"/>
                <w:lang w:eastAsia="lt-LT"/>
              </w:rPr>
            </w:pPr>
            <w:r w:rsidRPr="0059098D">
              <w:rPr>
                <w:rFonts w:asciiTheme="minorHAnsi" w:hAnsiTheme="minorHAnsi" w:cstheme="minorHAnsi"/>
                <w:sz w:val="20"/>
                <w:szCs w:val="20"/>
                <w:lang w:eastAsia="lt-LT"/>
              </w:rPr>
              <w:t>1.</w:t>
            </w:r>
          </w:p>
          <w:p w14:paraId="0BCC0343" w14:textId="77777777" w:rsidR="006341D3" w:rsidRPr="0059098D" w:rsidRDefault="006341D3" w:rsidP="00F96BB1">
            <w:pPr>
              <w:rPr>
                <w:rFonts w:asciiTheme="minorHAnsi" w:hAnsiTheme="minorHAnsi" w:cstheme="minorHAnsi"/>
                <w:sz w:val="20"/>
                <w:szCs w:val="20"/>
                <w:lang w:eastAsia="lt-LT"/>
              </w:rPr>
            </w:pPr>
          </w:p>
        </w:tc>
        <w:tc>
          <w:tcPr>
            <w:tcW w:w="2077" w:type="dxa"/>
            <w:vMerge w:val="restart"/>
            <w:vAlign w:val="center"/>
          </w:tcPr>
          <w:p w14:paraId="2CA5CCF3"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b/>
                <w:sz w:val="20"/>
                <w:szCs w:val="20"/>
                <w:lang w:eastAsia="lt-LT"/>
              </w:rPr>
              <w:t>Priėmimo punkto su dozavimo įranga reikalavimai</w:t>
            </w:r>
          </w:p>
        </w:tc>
        <w:tc>
          <w:tcPr>
            <w:tcW w:w="7052" w:type="dxa"/>
            <w:shd w:val="clear" w:color="auto" w:fill="auto"/>
          </w:tcPr>
          <w:p w14:paraId="6FB4552D"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Nuotekų tinklų ir siurblinių plovimo atliekų priėmimo ir apdorojimo įrenginiai turi būti pritaikyti atliekas atvežti ir iškrauti su hidrodinaminėmis ir (ar) asenizacinėmis mašinomis. </w:t>
            </w:r>
          </w:p>
          <w:p w14:paraId="74348373"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Atvežamas turinys yra žvirgždo, smėlio, dumblo, nuotekų ir kitų organinių bei neorganinių medžiagų mišinys (toliau – atliekos). Smėlio iš </w:t>
            </w:r>
            <w:proofErr w:type="spellStart"/>
            <w:r w:rsidRPr="0059098D">
              <w:rPr>
                <w:rFonts w:asciiTheme="minorHAnsi" w:hAnsiTheme="minorHAnsi" w:cstheme="minorHAnsi"/>
                <w:sz w:val="20"/>
                <w:szCs w:val="20"/>
                <w:lang w:eastAsia="lt-LT"/>
              </w:rPr>
              <w:t>smėliagaudžių</w:t>
            </w:r>
            <w:proofErr w:type="spellEnd"/>
            <w:r w:rsidRPr="0059098D">
              <w:rPr>
                <w:rFonts w:asciiTheme="minorHAnsi" w:hAnsiTheme="minorHAnsi" w:cstheme="minorHAnsi"/>
                <w:sz w:val="20"/>
                <w:szCs w:val="20"/>
                <w:lang w:eastAsia="lt-LT"/>
              </w:rPr>
              <w:t xml:space="preserve"> vertinti nereikia. Atliekų iškrovimo tipas – per galinę hidrodinaminių ir (ar) asenizacinių mašinų dalį. Atliekų priėmimo punktas turi būti projektuojamo technologinio pastato viduje.</w:t>
            </w:r>
          </w:p>
        </w:tc>
      </w:tr>
      <w:tr w:rsidR="006341D3" w:rsidRPr="0059098D" w14:paraId="4B9584D4" w14:textId="77777777" w:rsidTr="00F96BB1">
        <w:tc>
          <w:tcPr>
            <w:tcW w:w="616" w:type="dxa"/>
            <w:vMerge/>
            <w:shd w:val="clear" w:color="auto" w:fill="auto"/>
            <w:vAlign w:val="center"/>
          </w:tcPr>
          <w:p w14:paraId="2EFECEA9"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004AE531"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54473A54"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Atvežamų nuotekų tinklų ir siurblinių plovimo atliekų kiekis ne daugiau kaip </w:t>
            </w:r>
            <w:r w:rsidRPr="0059098D">
              <w:rPr>
                <w:rFonts w:asciiTheme="minorHAnsi" w:hAnsiTheme="minorHAnsi" w:cstheme="minorHAnsi"/>
                <w:sz w:val="20"/>
                <w:szCs w:val="20"/>
                <w:lang w:val="en-US" w:eastAsia="lt-LT"/>
              </w:rPr>
              <w:t xml:space="preserve">30 </w:t>
            </w:r>
            <w:r w:rsidRPr="0059098D">
              <w:rPr>
                <w:rFonts w:asciiTheme="minorHAnsi" w:hAnsiTheme="minorHAnsi" w:cstheme="minorHAnsi"/>
                <w:sz w:val="20"/>
                <w:szCs w:val="20"/>
                <w:lang w:eastAsia="lt-LT"/>
              </w:rPr>
              <w:t>m</w:t>
            </w:r>
            <w:r w:rsidRPr="0059098D">
              <w:rPr>
                <w:rFonts w:asciiTheme="minorHAnsi" w:hAnsiTheme="minorHAnsi" w:cstheme="minorHAnsi"/>
                <w:sz w:val="20"/>
                <w:szCs w:val="20"/>
                <w:vertAlign w:val="superscript"/>
                <w:lang w:eastAsia="lt-LT"/>
              </w:rPr>
              <w:t>3</w:t>
            </w:r>
            <w:r w:rsidRPr="0059098D">
              <w:rPr>
                <w:rFonts w:asciiTheme="minorHAnsi" w:hAnsiTheme="minorHAnsi" w:cstheme="minorHAnsi"/>
                <w:sz w:val="20"/>
                <w:szCs w:val="20"/>
                <w:lang w:eastAsia="lt-LT"/>
              </w:rPr>
              <w:t>/d.</w:t>
            </w:r>
          </w:p>
        </w:tc>
      </w:tr>
      <w:tr w:rsidR="006341D3" w:rsidRPr="0059098D" w14:paraId="252A9E03" w14:textId="77777777" w:rsidTr="00F96BB1">
        <w:tc>
          <w:tcPr>
            <w:tcW w:w="616" w:type="dxa"/>
            <w:vMerge/>
            <w:shd w:val="clear" w:color="auto" w:fill="auto"/>
            <w:vAlign w:val="center"/>
          </w:tcPr>
          <w:p w14:paraId="421598D9"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5195A2E2"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7496A113"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Turi būti įrengtas stacionarus priėmimo – saugojimo bunkeris su grotelėmis, kurių tarpai ne didesni kaip 100 mm ir kurios atliktų pirminį medžiagų atskyrimą. Bunkeris turi būti su dozavimo įranga, skirta atliekų transportavimui į stambių medžiagų atskyrimo ir plovimo įrenginį. Dozavimo įranga (pvz. konvejeris) turi būti suprojektuota taip, kad joje neužstrigtų akmenys ir stambūs nešmenys, tame tarpe ir pluoštinės medžiagos. </w:t>
            </w:r>
          </w:p>
          <w:p w14:paraId="51AE4219"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Grotelės privalo atlaikyti ne mažiau kaip momentinė atliekų apkrova išpylimo metu ir aptarnaujančio žmogaus svorį. </w:t>
            </w:r>
          </w:p>
        </w:tc>
      </w:tr>
      <w:tr w:rsidR="006341D3" w:rsidRPr="0059098D" w14:paraId="61B297ED" w14:textId="77777777" w:rsidTr="00F96BB1">
        <w:trPr>
          <w:trHeight w:val="58"/>
        </w:trPr>
        <w:tc>
          <w:tcPr>
            <w:tcW w:w="616" w:type="dxa"/>
            <w:vMerge/>
            <w:shd w:val="clear" w:color="auto" w:fill="auto"/>
            <w:vAlign w:val="center"/>
          </w:tcPr>
          <w:p w14:paraId="6EFCA643"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6D835BFD"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636CD84B"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Bunkeryje turi būti galimybė priimti ir kaupti ne mažiau kaip 10 m</w:t>
            </w:r>
            <w:r w:rsidRPr="0059098D">
              <w:rPr>
                <w:rFonts w:asciiTheme="minorHAnsi" w:hAnsiTheme="minorHAnsi" w:cstheme="minorHAnsi"/>
                <w:sz w:val="20"/>
                <w:szCs w:val="20"/>
                <w:vertAlign w:val="superscript"/>
                <w:lang w:eastAsia="lt-LT"/>
              </w:rPr>
              <w:t>3</w:t>
            </w:r>
            <w:r w:rsidRPr="0059098D">
              <w:rPr>
                <w:rFonts w:asciiTheme="minorHAnsi" w:hAnsiTheme="minorHAnsi" w:cstheme="minorHAnsi"/>
                <w:sz w:val="20"/>
                <w:szCs w:val="20"/>
                <w:lang w:eastAsia="lt-LT"/>
              </w:rPr>
              <w:t>.</w:t>
            </w:r>
          </w:p>
        </w:tc>
      </w:tr>
      <w:tr w:rsidR="006341D3" w:rsidRPr="0059098D" w14:paraId="46903F33" w14:textId="77777777" w:rsidTr="00F96BB1">
        <w:trPr>
          <w:trHeight w:val="58"/>
        </w:trPr>
        <w:tc>
          <w:tcPr>
            <w:tcW w:w="616" w:type="dxa"/>
            <w:vMerge/>
            <w:shd w:val="clear" w:color="auto" w:fill="auto"/>
            <w:vAlign w:val="center"/>
          </w:tcPr>
          <w:p w14:paraId="1B7B4168"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6288F23E"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3AC22EF5"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Bunkeris turi būti su apsauginiais šonais, apsaugai nuo išsipylimo ant grindų. </w:t>
            </w:r>
          </w:p>
        </w:tc>
      </w:tr>
      <w:tr w:rsidR="006341D3" w:rsidRPr="0059098D" w14:paraId="2B893D68" w14:textId="77777777" w:rsidTr="00F96BB1">
        <w:trPr>
          <w:trHeight w:val="58"/>
        </w:trPr>
        <w:tc>
          <w:tcPr>
            <w:tcW w:w="616" w:type="dxa"/>
            <w:vMerge/>
            <w:shd w:val="clear" w:color="auto" w:fill="auto"/>
            <w:vAlign w:val="center"/>
          </w:tcPr>
          <w:p w14:paraId="26D56B55"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6483739E"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21F76924"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Konstrukcija turi būti neužsikemšanti ir lengvai ardoma.</w:t>
            </w:r>
          </w:p>
        </w:tc>
      </w:tr>
      <w:tr w:rsidR="006341D3" w:rsidRPr="0059098D" w14:paraId="1EA202E4" w14:textId="77777777" w:rsidTr="00F96BB1">
        <w:trPr>
          <w:trHeight w:val="58"/>
        </w:trPr>
        <w:tc>
          <w:tcPr>
            <w:tcW w:w="616" w:type="dxa"/>
            <w:vMerge/>
            <w:shd w:val="clear" w:color="auto" w:fill="auto"/>
            <w:vAlign w:val="center"/>
          </w:tcPr>
          <w:p w14:paraId="4B058284"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2D6CE396" w14:textId="77777777" w:rsidR="006341D3" w:rsidRPr="0059098D" w:rsidRDefault="006341D3" w:rsidP="00F96BB1">
            <w:pPr>
              <w:rPr>
                <w:rFonts w:asciiTheme="minorHAnsi" w:hAnsiTheme="minorHAnsi" w:cstheme="minorHAnsi"/>
                <w:sz w:val="20"/>
                <w:szCs w:val="20"/>
                <w:lang w:eastAsia="lt-LT"/>
              </w:rPr>
            </w:pPr>
          </w:p>
        </w:tc>
        <w:tc>
          <w:tcPr>
            <w:tcW w:w="7052" w:type="dxa"/>
            <w:shd w:val="clear" w:color="auto" w:fill="auto"/>
          </w:tcPr>
          <w:p w14:paraId="4563BEF8"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Nuotekų tinklų ir siurblinių plovimo atliekos </w:t>
            </w:r>
            <w:r w:rsidRPr="0059098D">
              <w:rPr>
                <w:rFonts w:asciiTheme="minorHAnsi" w:hAnsiTheme="minorHAnsi" w:cstheme="minorHAnsi"/>
                <w:sz w:val="20"/>
                <w:szCs w:val="20"/>
              </w:rPr>
              <w:t>dozavimo įrangos pagalba turi būti tiekiamos į stambių atliekų atskyrimo ir plovimo įrenginį.</w:t>
            </w:r>
          </w:p>
        </w:tc>
      </w:tr>
      <w:tr w:rsidR="006341D3" w:rsidRPr="0059098D" w14:paraId="02EE7F23" w14:textId="77777777" w:rsidTr="00F96BB1">
        <w:tc>
          <w:tcPr>
            <w:tcW w:w="616" w:type="dxa"/>
            <w:vMerge/>
            <w:shd w:val="clear" w:color="auto" w:fill="auto"/>
            <w:vAlign w:val="center"/>
          </w:tcPr>
          <w:p w14:paraId="4855B3A7"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1AD9EACE" w14:textId="77777777" w:rsidR="006341D3" w:rsidRPr="0059098D" w:rsidRDefault="006341D3" w:rsidP="00F96BB1">
            <w:pPr>
              <w:rPr>
                <w:rFonts w:asciiTheme="minorHAnsi" w:hAnsiTheme="minorHAnsi" w:cstheme="minorHAnsi"/>
                <w:sz w:val="20"/>
                <w:szCs w:val="20"/>
              </w:rPr>
            </w:pPr>
          </w:p>
        </w:tc>
        <w:tc>
          <w:tcPr>
            <w:tcW w:w="7052" w:type="dxa"/>
            <w:shd w:val="clear" w:color="auto" w:fill="auto"/>
          </w:tcPr>
          <w:p w14:paraId="3511B236"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rPr>
              <w:t xml:space="preserve">Rangovas turi naudoti korozijai ir trinčiai atsparų nerūdijantį plieną ne žemesnės nei AISI 316 klasės arba lygiavertį. Korpusui po surinkimo / suvirinimo turi būti atliktas </w:t>
            </w:r>
            <w:proofErr w:type="spellStart"/>
            <w:r w:rsidRPr="0059098D">
              <w:rPr>
                <w:rFonts w:asciiTheme="minorHAnsi" w:hAnsiTheme="minorHAnsi" w:cstheme="minorHAnsi"/>
                <w:sz w:val="20"/>
                <w:szCs w:val="20"/>
              </w:rPr>
              <w:t>pasyvacijos</w:t>
            </w:r>
            <w:proofErr w:type="spellEnd"/>
            <w:r w:rsidRPr="0059098D">
              <w:rPr>
                <w:rFonts w:asciiTheme="minorHAnsi" w:hAnsiTheme="minorHAnsi" w:cstheme="minorHAnsi"/>
                <w:sz w:val="20"/>
                <w:szCs w:val="20"/>
              </w:rPr>
              <w:t xml:space="preserve"> procesas, išlaikant &gt;24 val. rūgštinėje terpėje.</w:t>
            </w:r>
          </w:p>
        </w:tc>
      </w:tr>
      <w:tr w:rsidR="006341D3" w:rsidRPr="0059098D" w14:paraId="60C1C308" w14:textId="77777777" w:rsidTr="00F96BB1">
        <w:trPr>
          <w:trHeight w:val="449"/>
        </w:trPr>
        <w:tc>
          <w:tcPr>
            <w:tcW w:w="616" w:type="dxa"/>
            <w:vMerge w:val="restart"/>
            <w:shd w:val="clear" w:color="auto" w:fill="auto"/>
            <w:vAlign w:val="center"/>
          </w:tcPr>
          <w:p w14:paraId="12901A10"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 xml:space="preserve">2. </w:t>
            </w:r>
          </w:p>
        </w:tc>
        <w:tc>
          <w:tcPr>
            <w:tcW w:w="2077" w:type="dxa"/>
            <w:vMerge w:val="restart"/>
            <w:vAlign w:val="center"/>
          </w:tcPr>
          <w:p w14:paraId="3D44A212" w14:textId="77777777" w:rsidR="006341D3" w:rsidRPr="0059098D" w:rsidRDefault="006341D3" w:rsidP="00F96BB1">
            <w:pPr>
              <w:rPr>
                <w:rFonts w:asciiTheme="minorHAnsi" w:hAnsiTheme="minorHAnsi" w:cstheme="minorHAnsi"/>
                <w:b/>
                <w:bCs/>
                <w:sz w:val="20"/>
                <w:szCs w:val="20"/>
              </w:rPr>
            </w:pPr>
            <w:r w:rsidRPr="0059098D">
              <w:rPr>
                <w:rFonts w:asciiTheme="minorHAnsi" w:hAnsiTheme="minorHAnsi" w:cstheme="minorHAnsi"/>
                <w:b/>
                <w:bCs/>
                <w:sz w:val="20"/>
                <w:szCs w:val="20"/>
              </w:rPr>
              <w:t>Stambių atliekų (iki 10 mm) atskyrimo ir plovimo įrenginio reikalavimai</w:t>
            </w:r>
          </w:p>
        </w:tc>
        <w:tc>
          <w:tcPr>
            <w:tcW w:w="7052" w:type="dxa"/>
            <w:shd w:val="clear" w:color="auto" w:fill="auto"/>
          </w:tcPr>
          <w:p w14:paraId="0D0A573F" w14:textId="113BF23B"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Įrenginio tipas – būgninis stambių atliekų atskyrimo įrenginys arba lygiavertis kitokios konstrukcijos įrenginy</w:t>
            </w:r>
            <w:r w:rsidR="007D04BB" w:rsidRPr="0059098D">
              <w:rPr>
                <w:rFonts w:asciiTheme="minorHAnsi" w:hAnsiTheme="minorHAnsi" w:cstheme="minorHAnsi"/>
                <w:sz w:val="20"/>
                <w:szCs w:val="20"/>
              </w:rPr>
              <w:t>s, kuris pasižymi ne blogesnėmis savybėmis nei būgninis stambių atliekų atskyrimo įrenginys, t. y. kad lygiavertis įrenginys turi būti tinkamas atskirti akmenis bei jo parinkta konstrukcija turi būti neužsikemšanti, neužstringanti bei atspari galimiems akmenų pažeidimams. Įrenginiai turi būti pilnai automatizuoti.</w:t>
            </w:r>
          </w:p>
        </w:tc>
      </w:tr>
      <w:tr w:rsidR="006341D3" w:rsidRPr="0059098D" w14:paraId="29692DB5" w14:textId="77777777" w:rsidTr="00F96BB1">
        <w:tc>
          <w:tcPr>
            <w:tcW w:w="616" w:type="dxa"/>
            <w:vMerge/>
            <w:shd w:val="clear" w:color="auto" w:fill="auto"/>
            <w:vAlign w:val="center"/>
          </w:tcPr>
          <w:p w14:paraId="0463FE20"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0B18BA8A"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4EB8FA5A"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Įrenginio paskirtis – stambių dalelių (≥ 10 mm skersmens) atskyrimas, plovimas ir šalinimas.</w:t>
            </w:r>
          </w:p>
        </w:tc>
      </w:tr>
      <w:tr w:rsidR="006341D3" w:rsidRPr="0059098D" w14:paraId="35779202" w14:textId="77777777" w:rsidTr="00F96BB1">
        <w:tc>
          <w:tcPr>
            <w:tcW w:w="616" w:type="dxa"/>
            <w:vMerge/>
            <w:shd w:val="clear" w:color="auto" w:fill="auto"/>
            <w:vAlign w:val="center"/>
          </w:tcPr>
          <w:p w14:paraId="430B3885"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20840FE6" w14:textId="77777777" w:rsidR="006341D3" w:rsidRPr="0059098D" w:rsidRDefault="006341D3" w:rsidP="00F96BB1">
            <w:pPr>
              <w:jc w:val="both"/>
              <w:rPr>
                <w:rFonts w:asciiTheme="minorHAnsi" w:hAnsiTheme="minorHAnsi" w:cstheme="minorHAnsi"/>
                <w:color w:val="00B050"/>
                <w:sz w:val="20"/>
                <w:szCs w:val="20"/>
              </w:rPr>
            </w:pPr>
          </w:p>
        </w:tc>
        <w:tc>
          <w:tcPr>
            <w:tcW w:w="7052" w:type="dxa"/>
            <w:shd w:val="clear" w:color="auto" w:fill="auto"/>
          </w:tcPr>
          <w:p w14:paraId="0562AC45"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Įrenginys turi dirbti taip, jog nebūtų galimybės jam užsikimšti. </w:t>
            </w:r>
          </w:p>
        </w:tc>
      </w:tr>
      <w:tr w:rsidR="006341D3" w:rsidRPr="0059098D" w14:paraId="730BCAA2" w14:textId="77777777" w:rsidTr="00F96BB1">
        <w:tc>
          <w:tcPr>
            <w:tcW w:w="616" w:type="dxa"/>
            <w:vMerge/>
            <w:shd w:val="clear" w:color="auto" w:fill="auto"/>
            <w:vAlign w:val="center"/>
          </w:tcPr>
          <w:p w14:paraId="47292062"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0FCC1849" w14:textId="77777777" w:rsidR="006341D3" w:rsidRPr="0059098D" w:rsidRDefault="006341D3" w:rsidP="00F96BB1">
            <w:pPr>
              <w:jc w:val="both"/>
              <w:rPr>
                <w:rFonts w:asciiTheme="minorHAnsi" w:hAnsiTheme="minorHAnsi" w:cstheme="minorHAnsi"/>
                <w:color w:val="00B050"/>
                <w:sz w:val="20"/>
                <w:szCs w:val="20"/>
              </w:rPr>
            </w:pPr>
          </w:p>
        </w:tc>
        <w:tc>
          <w:tcPr>
            <w:tcW w:w="7052" w:type="dxa"/>
            <w:shd w:val="clear" w:color="auto" w:fill="auto"/>
          </w:tcPr>
          <w:p w14:paraId="23CC6357"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Įrenginys turi būti lengvai aptarnaujamas, ardomas.</w:t>
            </w:r>
          </w:p>
        </w:tc>
      </w:tr>
      <w:tr w:rsidR="006341D3" w:rsidRPr="0059098D" w14:paraId="00DA6ACE" w14:textId="77777777" w:rsidTr="00F96BB1">
        <w:tc>
          <w:tcPr>
            <w:tcW w:w="616" w:type="dxa"/>
            <w:vMerge/>
            <w:shd w:val="clear" w:color="auto" w:fill="auto"/>
            <w:vAlign w:val="center"/>
          </w:tcPr>
          <w:p w14:paraId="26699460"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3B6DF387"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042454EB"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Stambių atliekų plovimui turi būti naudojamas geriamasis vanduo. Nuo smėlio atskirtas vanduo plovimui netinkamas.   </w:t>
            </w:r>
          </w:p>
        </w:tc>
      </w:tr>
      <w:tr w:rsidR="006341D3" w:rsidRPr="0059098D" w14:paraId="70AC7B38" w14:textId="77777777" w:rsidTr="00F96BB1">
        <w:tc>
          <w:tcPr>
            <w:tcW w:w="616" w:type="dxa"/>
            <w:vMerge/>
            <w:shd w:val="clear" w:color="auto" w:fill="auto"/>
            <w:vAlign w:val="center"/>
          </w:tcPr>
          <w:p w14:paraId="5640137D"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73387428"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57CD0E5A"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Turi būti sumontuota plovimo vandens pajungimo elektrinė sklendė (</w:t>
            </w:r>
            <w:proofErr w:type="spellStart"/>
            <w:r w:rsidRPr="0059098D">
              <w:rPr>
                <w:rFonts w:asciiTheme="minorHAnsi" w:hAnsiTheme="minorHAnsi" w:cstheme="minorHAnsi"/>
                <w:sz w:val="20"/>
                <w:szCs w:val="20"/>
              </w:rPr>
              <w:t>solenoidinis</w:t>
            </w:r>
            <w:proofErr w:type="spellEnd"/>
            <w:r w:rsidRPr="0059098D">
              <w:rPr>
                <w:rFonts w:asciiTheme="minorHAnsi" w:hAnsiTheme="minorHAnsi" w:cstheme="minorHAnsi"/>
                <w:sz w:val="20"/>
                <w:szCs w:val="20"/>
              </w:rPr>
              <w:t xml:space="preserve"> vožtuvas).</w:t>
            </w:r>
          </w:p>
        </w:tc>
      </w:tr>
      <w:tr w:rsidR="006341D3" w:rsidRPr="0059098D" w14:paraId="1A15C1A7" w14:textId="77777777" w:rsidTr="00F96BB1">
        <w:tc>
          <w:tcPr>
            <w:tcW w:w="616" w:type="dxa"/>
            <w:vMerge/>
            <w:shd w:val="clear" w:color="auto" w:fill="auto"/>
            <w:vAlign w:val="center"/>
          </w:tcPr>
          <w:p w14:paraId="23FFFC18"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2E76FC29"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25B489C3"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Įrenginiui turi būti įrengta ventiliacija, turi būti maksimaliai sumažintos garų ir kvapų emisijos. Įrenginio korpusas gali turėti atvamzdį vėdinimo vamzdžio pajungimui.</w:t>
            </w:r>
          </w:p>
        </w:tc>
      </w:tr>
      <w:tr w:rsidR="006341D3" w:rsidRPr="0059098D" w14:paraId="35F90F45" w14:textId="77777777" w:rsidTr="00F96BB1">
        <w:tc>
          <w:tcPr>
            <w:tcW w:w="616" w:type="dxa"/>
            <w:vMerge/>
            <w:shd w:val="clear" w:color="auto" w:fill="auto"/>
            <w:vAlign w:val="center"/>
          </w:tcPr>
          <w:p w14:paraId="4FB2E5E7"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1D2ABEA3"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0BE04664"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Įrenginys turi būti tvirtas ir atsparus stambių atliekų smūgiams.</w:t>
            </w:r>
          </w:p>
        </w:tc>
      </w:tr>
      <w:tr w:rsidR="006341D3" w:rsidRPr="0059098D" w14:paraId="5690504B" w14:textId="77777777" w:rsidTr="00F96BB1">
        <w:tc>
          <w:tcPr>
            <w:tcW w:w="616" w:type="dxa"/>
            <w:vMerge/>
            <w:shd w:val="clear" w:color="auto" w:fill="auto"/>
            <w:vAlign w:val="center"/>
          </w:tcPr>
          <w:p w14:paraId="2ECB9299"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52C3CAD4" w14:textId="77777777" w:rsidR="006341D3" w:rsidRPr="0059098D" w:rsidRDefault="006341D3" w:rsidP="00F96BB1">
            <w:pPr>
              <w:jc w:val="both"/>
              <w:rPr>
                <w:rFonts w:asciiTheme="minorHAnsi" w:hAnsiTheme="minorHAnsi" w:cstheme="minorHAnsi"/>
                <w:color w:val="00B050"/>
                <w:sz w:val="20"/>
                <w:szCs w:val="20"/>
              </w:rPr>
            </w:pPr>
          </w:p>
        </w:tc>
        <w:tc>
          <w:tcPr>
            <w:tcW w:w="7052" w:type="dxa"/>
            <w:shd w:val="clear" w:color="auto" w:fill="auto"/>
          </w:tcPr>
          <w:p w14:paraId="3C48F94A"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Atskirtos atliekos turi būti šalinamos į konteinerį. Jos turi pasiskirstyti vienodai po visą konteinerį. </w:t>
            </w:r>
          </w:p>
        </w:tc>
      </w:tr>
      <w:tr w:rsidR="006341D3" w:rsidRPr="0059098D" w14:paraId="69170E12" w14:textId="77777777" w:rsidTr="00F96BB1">
        <w:tc>
          <w:tcPr>
            <w:tcW w:w="616" w:type="dxa"/>
            <w:vMerge/>
            <w:shd w:val="clear" w:color="auto" w:fill="auto"/>
            <w:vAlign w:val="center"/>
          </w:tcPr>
          <w:p w14:paraId="796520DD"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37AAB366" w14:textId="77777777" w:rsidR="006341D3" w:rsidRPr="0059098D" w:rsidRDefault="006341D3" w:rsidP="00F96BB1">
            <w:pPr>
              <w:jc w:val="both"/>
              <w:rPr>
                <w:rFonts w:asciiTheme="minorHAnsi" w:hAnsiTheme="minorHAnsi" w:cstheme="minorHAnsi"/>
                <w:color w:val="00B050"/>
                <w:sz w:val="20"/>
                <w:szCs w:val="20"/>
              </w:rPr>
            </w:pPr>
          </w:p>
        </w:tc>
        <w:tc>
          <w:tcPr>
            <w:tcW w:w="7052" w:type="dxa"/>
            <w:shd w:val="clear" w:color="auto" w:fill="auto"/>
          </w:tcPr>
          <w:p w14:paraId="2AB1264C"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Rangovas turi naudoti korozijai atsparų nerūdijantį plieną AISI 316 arba lygiavertį. Korpusui po surinkimo / suvirinimo turi būti atliktas </w:t>
            </w:r>
            <w:proofErr w:type="spellStart"/>
            <w:r w:rsidRPr="0059098D">
              <w:rPr>
                <w:rFonts w:asciiTheme="minorHAnsi" w:hAnsiTheme="minorHAnsi" w:cstheme="minorHAnsi"/>
                <w:sz w:val="20"/>
                <w:szCs w:val="20"/>
              </w:rPr>
              <w:t>pasyvacijos</w:t>
            </w:r>
            <w:proofErr w:type="spellEnd"/>
            <w:r w:rsidRPr="0059098D">
              <w:rPr>
                <w:rFonts w:asciiTheme="minorHAnsi" w:hAnsiTheme="minorHAnsi" w:cstheme="minorHAnsi"/>
                <w:sz w:val="20"/>
                <w:szCs w:val="20"/>
              </w:rPr>
              <w:t xml:space="preserve"> procesas, išlaikant &gt;24 val. rūgštinėje terpėje. Sraigtas pritaikytas darbui agresyvioje aplinkoje ir terpei su abrazyvinėmis dalelėmis.</w:t>
            </w:r>
          </w:p>
        </w:tc>
      </w:tr>
      <w:tr w:rsidR="006341D3" w:rsidRPr="0059098D" w14:paraId="099D5E81" w14:textId="77777777" w:rsidTr="00F96BB1">
        <w:trPr>
          <w:trHeight w:val="228"/>
        </w:trPr>
        <w:tc>
          <w:tcPr>
            <w:tcW w:w="616" w:type="dxa"/>
            <w:vMerge w:val="restart"/>
            <w:shd w:val="clear" w:color="auto" w:fill="auto"/>
            <w:vAlign w:val="center"/>
          </w:tcPr>
          <w:p w14:paraId="3483A7EC" w14:textId="77777777" w:rsidR="006341D3" w:rsidRPr="0059098D" w:rsidRDefault="006341D3" w:rsidP="00F96BB1">
            <w:pPr>
              <w:rPr>
                <w:rFonts w:asciiTheme="minorHAnsi" w:hAnsiTheme="minorHAnsi" w:cstheme="minorHAnsi"/>
                <w:sz w:val="20"/>
                <w:szCs w:val="20"/>
                <w:lang w:val="en-US" w:eastAsia="lt-LT"/>
              </w:rPr>
            </w:pPr>
            <w:r w:rsidRPr="0059098D">
              <w:rPr>
                <w:rFonts w:asciiTheme="minorHAnsi" w:hAnsiTheme="minorHAnsi" w:cstheme="minorHAnsi"/>
                <w:sz w:val="20"/>
                <w:szCs w:val="20"/>
                <w:lang w:val="en-US" w:eastAsia="lt-LT"/>
              </w:rPr>
              <w:t>3.</w:t>
            </w:r>
          </w:p>
        </w:tc>
        <w:tc>
          <w:tcPr>
            <w:tcW w:w="2077" w:type="dxa"/>
            <w:vMerge w:val="restart"/>
            <w:vAlign w:val="center"/>
          </w:tcPr>
          <w:p w14:paraId="39CDEB57" w14:textId="77777777" w:rsidR="006341D3" w:rsidRPr="0059098D" w:rsidRDefault="006341D3" w:rsidP="00F96BB1">
            <w:pPr>
              <w:rPr>
                <w:rFonts w:asciiTheme="minorHAnsi" w:hAnsiTheme="minorHAnsi" w:cstheme="minorHAnsi"/>
                <w:b/>
                <w:bCs/>
                <w:sz w:val="20"/>
                <w:szCs w:val="20"/>
              </w:rPr>
            </w:pPr>
            <w:r w:rsidRPr="0059098D">
              <w:rPr>
                <w:rFonts w:asciiTheme="minorHAnsi" w:hAnsiTheme="minorHAnsi" w:cstheme="minorHAnsi"/>
                <w:b/>
                <w:bCs/>
                <w:sz w:val="20"/>
                <w:szCs w:val="20"/>
              </w:rPr>
              <w:t>Dozavimo įranga (smėlio pulpos siurblys) į smėlio atskyrimo ir plovimo įrenginius</w:t>
            </w:r>
          </w:p>
        </w:tc>
        <w:tc>
          <w:tcPr>
            <w:tcW w:w="7052" w:type="dxa"/>
            <w:shd w:val="clear" w:color="auto" w:fill="auto"/>
          </w:tcPr>
          <w:p w14:paraId="2BCA43F2"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lang w:eastAsia="lt-LT"/>
              </w:rPr>
              <w:t xml:space="preserve">Stambių atliekų atskyrimo ir plovimo įrenginyje atskirtas smėlio / organinių medžiagų / vandens mišinys (smėlio pulpa) turi būti nuvedamas į </w:t>
            </w:r>
            <w:proofErr w:type="spellStart"/>
            <w:r w:rsidRPr="0059098D">
              <w:rPr>
                <w:rFonts w:asciiTheme="minorHAnsi" w:hAnsiTheme="minorHAnsi" w:cstheme="minorHAnsi"/>
                <w:sz w:val="20"/>
                <w:szCs w:val="20"/>
                <w:lang w:eastAsia="lt-LT"/>
              </w:rPr>
              <w:t>prieduobę</w:t>
            </w:r>
            <w:proofErr w:type="spellEnd"/>
            <w:r w:rsidRPr="0059098D">
              <w:rPr>
                <w:rFonts w:asciiTheme="minorHAnsi" w:hAnsiTheme="minorHAnsi" w:cstheme="minorHAnsi"/>
                <w:sz w:val="20"/>
                <w:szCs w:val="20"/>
                <w:lang w:eastAsia="lt-LT"/>
              </w:rPr>
              <w:t xml:space="preserve"> ar surinkimo talpą, iš kurios sauso pastatymo smėlio pulpos siurbliais perpumpuojama į smėlio atskyrimo ir plovimo įrenginius.</w:t>
            </w:r>
          </w:p>
        </w:tc>
      </w:tr>
      <w:tr w:rsidR="006341D3" w:rsidRPr="0059098D" w14:paraId="33E06AAC" w14:textId="77777777" w:rsidTr="00F96BB1">
        <w:trPr>
          <w:trHeight w:val="228"/>
        </w:trPr>
        <w:tc>
          <w:tcPr>
            <w:tcW w:w="616" w:type="dxa"/>
            <w:vMerge/>
            <w:shd w:val="clear" w:color="auto" w:fill="auto"/>
            <w:vAlign w:val="center"/>
          </w:tcPr>
          <w:p w14:paraId="753F2831"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12F5DBE3"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7D013F25"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Siurblių kiekį, kėlimo aukštį ir našumą parenka Rangovas, užtikrinant sklandų ir tinkamą smėlio pulpos padavimą į smėlio atskyrimo ir plovimo įrenginį. </w:t>
            </w:r>
          </w:p>
        </w:tc>
      </w:tr>
      <w:tr w:rsidR="006341D3" w:rsidRPr="0059098D" w14:paraId="0D7F1042" w14:textId="77777777" w:rsidTr="00F96BB1">
        <w:trPr>
          <w:trHeight w:val="228"/>
        </w:trPr>
        <w:tc>
          <w:tcPr>
            <w:tcW w:w="616" w:type="dxa"/>
            <w:vMerge/>
            <w:shd w:val="clear" w:color="auto" w:fill="auto"/>
            <w:vAlign w:val="center"/>
          </w:tcPr>
          <w:p w14:paraId="4369289E"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344810F6"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4BBF85DB"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Darbo ratas su mechanine maišykle smėliui sudrumsti.</w:t>
            </w:r>
          </w:p>
        </w:tc>
      </w:tr>
      <w:tr w:rsidR="006341D3" w:rsidRPr="0059098D" w14:paraId="68CC58C1" w14:textId="77777777" w:rsidTr="00F96BB1">
        <w:trPr>
          <w:trHeight w:val="228"/>
        </w:trPr>
        <w:tc>
          <w:tcPr>
            <w:tcW w:w="616" w:type="dxa"/>
            <w:vMerge/>
            <w:shd w:val="clear" w:color="auto" w:fill="auto"/>
            <w:vAlign w:val="center"/>
          </w:tcPr>
          <w:p w14:paraId="5E9F6474"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23DDA3FD"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08E8DF54" w14:textId="4FA35211"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Sausai pastatomas, </w:t>
            </w:r>
            <w:r w:rsidR="00256EE2" w:rsidRPr="0059098D">
              <w:rPr>
                <w:rFonts w:asciiTheme="minorHAnsi" w:hAnsiTheme="minorHAnsi" w:cstheme="minorHAnsi"/>
                <w:sz w:val="20"/>
                <w:szCs w:val="20"/>
              </w:rPr>
              <w:t xml:space="preserve">ne žemesnė, kaip </w:t>
            </w:r>
            <w:r w:rsidRPr="0059098D">
              <w:rPr>
                <w:rFonts w:asciiTheme="minorHAnsi" w:hAnsiTheme="minorHAnsi" w:cstheme="minorHAnsi"/>
                <w:sz w:val="20"/>
                <w:szCs w:val="20"/>
              </w:rPr>
              <w:t>IP 68 klasės.</w:t>
            </w:r>
          </w:p>
        </w:tc>
      </w:tr>
      <w:tr w:rsidR="006341D3" w:rsidRPr="0059098D" w14:paraId="617D8800" w14:textId="77777777" w:rsidTr="00F96BB1">
        <w:trPr>
          <w:trHeight w:val="228"/>
        </w:trPr>
        <w:tc>
          <w:tcPr>
            <w:tcW w:w="616" w:type="dxa"/>
            <w:vMerge/>
            <w:shd w:val="clear" w:color="auto" w:fill="auto"/>
            <w:vAlign w:val="center"/>
          </w:tcPr>
          <w:p w14:paraId="0275C9A5"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7BC57722"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61785C65"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Siurblio korpusas, darbo ratas, mechaninė maišyklė turi būti atsparūs dilimui, t. y. ≥ 500 </w:t>
            </w:r>
            <w:proofErr w:type="spellStart"/>
            <w:r w:rsidRPr="0059098D">
              <w:rPr>
                <w:rFonts w:asciiTheme="minorHAnsi" w:hAnsiTheme="minorHAnsi" w:cstheme="minorHAnsi"/>
                <w:sz w:val="20"/>
                <w:szCs w:val="20"/>
              </w:rPr>
              <w:t>Brinelių</w:t>
            </w:r>
            <w:proofErr w:type="spellEnd"/>
            <w:r w:rsidRPr="0059098D">
              <w:rPr>
                <w:rFonts w:asciiTheme="minorHAnsi" w:hAnsiTheme="minorHAnsi" w:cstheme="minorHAnsi"/>
                <w:sz w:val="20"/>
                <w:szCs w:val="20"/>
              </w:rPr>
              <w:t xml:space="preserve"> (HB).</w:t>
            </w:r>
          </w:p>
        </w:tc>
      </w:tr>
      <w:tr w:rsidR="006341D3" w:rsidRPr="0059098D" w14:paraId="21A6B4B6" w14:textId="77777777" w:rsidTr="00F96BB1">
        <w:trPr>
          <w:trHeight w:val="228"/>
        </w:trPr>
        <w:tc>
          <w:tcPr>
            <w:tcW w:w="616" w:type="dxa"/>
            <w:vMerge/>
            <w:shd w:val="clear" w:color="auto" w:fill="auto"/>
            <w:vAlign w:val="center"/>
          </w:tcPr>
          <w:p w14:paraId="27D744C3"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0875C1BD"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28961B6C"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Siurblys turi turėti dvigubą mechaninį veleno sandarinimą, patalpintą alyvos kameroje, kad apsaugotų veleno sandarinimą nuo sugedimo, dirbant sausa eiga.</w:t>
            </w:r>
          </w:p>
        </w:tc>
      </w:tr>
      <w:tr w:rsidR="006341D3" w:rsidRPr="0059098D" w14:paraId="55CD450B" w14:textId="77777777" w:rsidTr="00F96BB1">
        <w:trPr>
          <w:trHeight w:val="228"/>
        </w:trPr>
        <w:tc>
          <w:tcPr>
            <w:tcW w:w="616" w:type="dxa"/>
            <w:vMerge/>
            <w:shd w:val="clear" w:color="auto" w:fill="auto"/>
            <w:vAlign w:val="center"/>
          </w:tcPr>
          <w:p w14:paraId="136F5F9E" w14:textId="77777777" w:rsidR="006341D3" w:rsidRPr="0059098D" w:rsidRDefault="006341D3" w:rsidP="00F96BB1">
            <w:pPr>
              <w:rPr>
                <w:rFonts w:asciiTheme="minorHAnsi" w:hAnsiTheme="minorHAnsi" w:cstheme="minorHAnsi"/>
                <w:sz w:val="20"/>
                <w:szCs w:val="20"/>
                <w:lang w:eastAsia="lt-LT"/>
              </w:rPr>
            </w:pPr>
          </w:p>
        </w:tc>
        <w:tc>
          <w:tcPr>
            <w:tcW w:w="2077" w:type="dxa"/>
            <w:vMerge/>
            <w:vAlign w:val="center"/>
          </w:tcPr>
          <w:p w14:paraId="32B3FE66" w14:textId="77777777" w:rsidR="006341D3" w:rsidRPr="0059098D" w:rsidRDefault="006341D3" w:rsidP="00F96BB1">
            <w:pPr>
              <w:rPr>
                <w:rFonts w:asciiTheme="minorHAnsi" w:hAnsiTheme="minorHAnsi" w:cstheme="minorHAnsi"/>
                <w:b/>
                <w:bCs/>
                <w:sz w:val="20"/>
                <w:szCs w:val="20"/>
              </w:rPr>
            </w:pPr>
          </w:p>
        </w:tc>
        <w:tc>
          <w:tcPr>
            <w:tcW w:w="7052" w:type="dxa"/>
            <w:shd w:val="clear" w:color="auto" w:fill="auto"/>
          </w:tcPr>
          <w:p w14:paraId="3E336C44" w14:textId="77777777" w:rsidR="006341D3" w:rsidRPr="0059098D" w:rsidDel="00C2591B"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Siurblio variklis su šilumine apsauga. Apsaugoti nuo: fazės dingimo, fazių disbalanso, per žemos įtampos, per mažos ir per didelės srovės, sudegimo, užsiblokavus velenams. </w:t>
            </w:r>
          </w:p>
        </w:tc>
      </w:tr>
      <w:tr w:rsidR="006341D3" w:rsidRPr="0059098D" w14:paraId="5E9BFFCC" w14:textId="77777777" w:rsidTr="00F96BB1">
        <w:trPr>
          <w:trHeight w:val="233"/>
        </w:trPr>
        <w:tc>
          <w:tcPr>
            <w:tcW w:w="616" w:type="dxa"/>
            <w:vMerge w:val="restart"/>
            <w:shd w:val="clear" w:color="auto" w:fill="auto"/>
            <w:vAlign w:val="center"/>
          </w:tcPr>
          <w:p w14:paraId="3EDE96C1"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4.</w:t>
            </w:r>
          </w:p>
        </w:tc>
        <w:tc>
          <w:tcPr>
            <w:tcW w:w="2077" w:type="dxa"/>
            <w:vMerge w:val="restart"/>
            <w:vAlign w:val="center"/>
          </w:tcPr>
          <w:p w14:paraId="7C4A4932" w14:textId="77777777" w:rsidR="006341D3" w:rsidRPr="0059098D" w:rsidRDefault="006341D3" w:rsidP="00F96BB1">
            <w:pPr>
              <w:rPr>
                <w:rFonts w:asciiTheme="minorHAnsi" w:hAnsiTheme="minorHAnsi" w:cstheme="minorHAnsi"/>
                <w:b/>
                <w:bCs/>
                <w:sz w:val="20"/>
                <w:szCs w:val="20"/>
                <w:lang w:eastAsia="lt-LT"/>
              </w:rPr>
            </w:pPr>
            <w:r w:rsidRPr="0059098D">
              <w:rPr>
                <w:rFonts w:asciiTheme="minorHAnsi" w:hAnsiTheme="minorHAnsi" w:cstheme="minorHAnsi"/>
                <w:b/>
                <w:bCs/>
                <w:sz w:val="20"/>
                <w:szCs w:val="20"/>
                <w:lang w:eastAsia="lt-LT"/>
              </w:rPr>
              <w:t>Smėlio atskyrimo ir plovimo įrenginio reikalavimai</w:t>
            </w:r>
          </w:p>
        </w:tc>
        <w:tc>
          <w:tcPr>
            <w:tcW w:w="7052" w:type="dxa"/>
            <w:shd w:val="clear" w:color="auto" w:fill="auto"/>
          </w:tcPr>
          <w:p w14:paraId="48E6F042" w14:textId="77777777" w:rsidR="006341D3" w:rsidRPr="0059098D" w:rsidRDefault="006341D3" w:rsidP="00F96BB1">
            <w:pPr>
              <w:jc w:val="both"/>
              <w:rPr>
                <w:rFonts w:asciiTheme="minorHAnsi" w:hAnsiTheme="minorHAnsi" w:cstheme="minorHAnsi"/>
                <w:sz w:val="20"/>
                <w:szCs w:val="20"/>
                <w:lang w:eastAsia="lt-LT"/>
              </w:rPr>
            </w:pPr>
            <w:r w:rsidRPr="0059098D">
              <w:rPr>
                <w:rFonts w:asciiTheme="minorHAnsi" w:hAnsiTheme="minorHAnsi" w:cstheme="minorHAnsi"/>
                <w:sz w:val="20"/>
                <w:szCs w:val="20"/>
                <w:lang w:eastAsia="lt-LT"/>
              </w:rPr>
              <w:t>Darbinė terpė – smėlio / organinių medžiagų / vandens mišinys (smėlio pulpa).</w:t>
            </w:r>
          </w:p>
        </w:tc>
      </w:tr>
      <w:tr w:rsidR="006341D3" w:rsidRPr="0059098D" w14:paraId="0BBA75E4" w14:textId="77777777" w:rsidTr="00F96BB1">
        <w:tc>
          <w:tcPr>
            <w:tcW w:w="616" w:type="dxa"/>
            <w:vMerge/>
            <w:shd w:val="clear" w:color="auto" w:fill="auto"/>
          </w:tcPr>
          <w:p w14:paraId="21B11D90"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22C7D8BC"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67D25958"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Smėlio grūdelių atskyrimas, ne mažiau kaip 95%, kai grūdelių dydis iki 0,2</w:t>
            </w:r>
            <w:r w:rsidRPr="0059098D">
              <w:rPr>
                <w:rFonts w:asciiTheme="minorHAnsi" w:hAnsiTheme="minorHAnsi" w:cstheme="minorHAnsi"/>
                <w:sz w:val="20"/>
                <w:szCs w:val="20"/>
                <w:lang w:val="en-US"/>
              </w:rPr>
              <w:t>5</w:t>
            </w:r>
            <w:r w:rsidRPr="0059098D">
              <w:rPr>
                <w:rFonts w:asciiTheme="minorHAnsi" w:hAnsiTheme="minorHAnsi" w:cstheme="minorHAnsi"/>
                <w:sz w:val="20"/>
                <w:szCs w:val="20"/>
              </w:rPr>
              <w:t xml:space="preserve"> mm. </w:t>
            </w:r>
          </w:p>
        </w:tc>
      </w:tr>
      <w:tr w:rsidR="006341D3" w:rsidRPr="0059098D" w14:paraId="52841C58" w14:textId="77777777" w:rsidTr="00F96BB1">
        <w:trPr>
          <w:trHeight w:val="251"/>
        </w:trPr>
        <w:tc>
          <w:tcPr>
            <w:tcW w:w="616" w:type="dxa"/>
            <w:vMerge/>
            <w:shd w:val="clear" w:color="auto" w:fill="auto"/>
          </w:tcPr>
          <w:p w14:paraId="0B49550B"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175036BA"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7B504C18"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Likutinė organinių medžiagų dalis smėlyje ≤ 3,0%.</w:t>
            </w:r>
          </w:p>
        </w:tc>
      </w:tr>
      <w:tr w:rsidR="006341D3" w:rsidRPr="0059098D" w14:paraId="6846D68A" w14:textId="77777777" w:rsidTr="00F96BB1">
        <w:tc>
          <w:tcPr>
            <w:tcW w:w="616" w:type="dxa"/>
            <w:vMerge/>
            <w:shd w:val="clear" w:color="auto" w:fill="auto"/>
          </w:tcPr>
          <w:p w14:paraId="31403DE7"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089389E8" w14:textId="77777777" w:rsidR="006341D3" w:rsidRPr="0059098D" w:rsidRDefault="006341D3" w:rsidP="00F96BB1">
            <w:pPr>
              <w:rPr>
                <w:rFonts w:asciiTheme="minorHAnsi" w:hAnsiTheme="minorHAnsi" w:cstheme="minorHAnsi"/>
                <w:sz w:val="20"/>
                <w:szCs w:val="20"/>
              </w:rPr>
            </w:pPr>
          </w:p>
        </w:tc>
        <w:tc>
          <w:tcPr>
            <w:tcW w:w="7052" w:type="dxa"/>
            <w:shd w:val="clear" w:color="auto" w:fill="auto"/>
          </w:tcPr>
          <w:p w14:paraId="1F1E4B98"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Rangovas turi naudoti korozijai atsparų nerūdijantį plieną AISI 316 arba lygiavertį. Korpusas po surinkimo/suvirinimo turi būti išlaikytas &gt;24 val. rūgštinėje terpėje. Įrenginys pritaikytas darbui agresyvioje aplinkoje ir terpei su abrazyvinėmis dalelėmis.</w:t>
            </w:r>
          </w:p>
        </w:tc>
      </w:tr>
      <w:tr w:rsidR="006341D3" w:rsidRPr="0059098D" w14:paraId="6DEC778B" w14:textId="77777777" w:rsidTr="00F96BB1">
        <w:tc>
          <w:tcPr>
            <w:tcW w:w="616" w:type="dxa"/>
            <w:vMerge/>
            <w:shd w:val="clear" w:color="auto" w:fill="auto"/>
          </w:tcPr>
          <w:p w14:paraId="00A1618D"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4A280389"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7C1C8A24"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Smėlio pulpa į įrenginį (kur smėlio atskyrimas ir plovimas vykdomas vienoje talpoje) paduodamas sauso pastatymo smėlio pulpos siurbliu. </w:t>
            </w:r>
          </w:p>
        </w:tc>
      </w:tr>
      <w:tr w:rsidR="006341D3" w:rsidRPr="0059098D" w14:paraId="577EC715" w14:textId="77777777" w:rsidTr="00F96BB1">
        <w:tc>
          <w:tcPr>
            <w:tcW w:w="616" w:type="dxa"/>
            <w:vMerge/>
            <w:shd w:val="clear" w:color="auto" w:fill="auto"/>
          </w:tcPr>
          <w:p w14:paraId="23B30210"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2562EF50" w14:textId="77777777" w:rsidR="006341D3" w:rsidRPr="0059098D" w:rsidRDefault="006341D3" w:rsidP="00F96BB1">
            <w:pPr>
              <w:rPr>
                <w:rFonts w:asciiTheme="minorHAnsi" w:hAnsiTheme="minorHAnsi" w:cstheme="minorHAnsi"/>
                <w:sz w:val="20"/>
                <w:szCs w:val="20"/>
              </w:rPr>
            </w:pPr>
          </w:p>
        </w:tc>
        <w:tc>
          <w:tcPr>
            <w:tcW w:w="7052" w:type="dxa"/>
            <w:shd w:val="clear" w:color="auto" w:fill="auto"/>
          </w:tcPr>
          <w:p w14:paraId="5F839F2F"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Smėlio pulpa turi įtekėti į įrenginį  tokiu būdu (pageidautina iš viršaus ir į centrinę jo dalį) taip, kad užtikrintų kaip įmanoma tolygesnį smėlio nusėdimą.</w:t>
            </w:r>
          </w:p>
        </w:tc>
      </w:tr>
      <w:tr w:rsidR="006341D3" w:rsidRPr="0059098D" w14:paraId="2BE8843E" w14:textId="77777777" w:rsidTr="00F96BB1">
        <w:tc>
          <w:tcPr>
            <w:tcW w:w="616" w:type="dxa"/>
            <w:vMerge/>
            <w:shd w:val="clear" w:color="auto" w:fill="auto"/>
          </w:tcPr>
          <w:p w14:paraId="35A857E2"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1640381E" w14:textId="77777777" w:rsidR="006341D3" w:rsidRPr="0059098D" w:rsidRDefault="006341D3" w:rsidP="00F96BB1">
            <w:pPr>
              <w:rPr>
                <w:rFonts w:asciiTheme="minorHAnsi" w:hAnsiTheme="minorHAnsi" w:cstheme="minorHAnsi"/>
                <w:sz w:val="20"/>
                <w:szCs w:val="20"/>
              </w:rPr>
            </w:pPr>
          </w:p>
        </w:tc>
        <w:tc>
          <w:tcPr>
            <w:tcW w:w="7052" w:type="dxa"/>
            <w:shd w:val="clear" w:color="auto" w:fill="auto"/>
          </w:tcPr>
          <w:p w14:paraId="38B5A786"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Įrenginyje per visą perimetrą turi būti įtaisytas persipylimo slenkstis.</w:t>
            </w:r>
          </w:p>
        </w:tc>
      </w:tr>
      <w:tr w:rsidR="006341D3" w:rsidRPr="0059098D" w14:paraId="1FAF3A7D" w14:textId="77777777" w:rsidTr="00F96BB1">
        <w:trPr>
          <w:trHeight w:val="486"/>
        </w:trPr>
        <w:tc>
          <w:tcPr>
            <w:tcW w:w="616" w:type="dxa"/>
            <w:vMerge/>
            <w:shd w:val="clear" w:color="auto" w:fill="auto"/>
          </w:tcPr>
          <w:p w14:paraId="1225F9B8"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55E9CE5A"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059E299E"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Įrenginyje turi būti sumontuota lėtai judanti maišyklė ar kitas inžinerinis sprendinys, kuris plovimo proceso metu padeda atskirti organines medžiagas nuo smėlio dalelių. </w:t>
            </w:r>
          </w:p>
        </w:tc>
      </w:tr>
      <w:tr w:rsidR="006341D3" w:rsidRPr="0059098D" w14:paraId="40099A7C" w14:textId="77777777" w:rsidTr="00F96BB1">
        <w:trPr>
          <w:trHeight w:val="486"/>
        </w:trPr>
        <w:tc>
          <w:tcPr>
            <w:tcW w:w="616" w:type="dxa"/>
            <w:vMerge/>
            <w:shd w:val="clear" w:color="auto" w:fill="auto"/>
          </w:tcPr>
          <w:p w14:paraId="206387B5"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2559EA5F"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0580FA29" w14:textId="77777777" w:rsidR="006341D3" w:rsidRPr="0059098D" w:rsidDel="009C1CE3"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Įrenginiui turi būti naudojamas geriamasis vanduo. Nuo smėlio atskirtas vanduo plovimui netinkamas.   </w:t>
            </w:r>
          </w:p>
        </w:tc>
      </w:tr>
      <w:tr w:rsidR="006341D3" w:rsidRPr="0059098D" w14:paraId="31F24508" w14:textId="77777777" w:rsidTr="00F96BB1">
        <w:trPr>
          <w:trHeight w:val="208"/>
        </w:trPr>
        <w:tc>
          <w:tcPr>
            <w:tcW w:w="616" w:type="dxa"/>
            <w:vMerge/>
            <w:shd w:val="clear" w:color="auto" w:fill="auto"/>
          </w:tcPr>
          <w:p w14:paraId="4B786B9A"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65C4C3A4"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48925C78"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Turi būti sumontuota plovimo vandens pajungimo elektrinė sklendė (</w:t>
            </w:r>
            <w:proofErr w:type="spellStart"/>
            <w:r w:rsidRPr="0059098D">
              <w:rPr>
                <w:rFonts w:asciiTheme="minorHAnsi" w:hAnsiTheme="minorHAnsi" w:cstheme="minorHAnsi"/>
                <w:sz w:val="20"/>
                <w:szCs w:val="20"/>
              </w:rPr>
              <w:t>solenoidinis</w:t>
            </w:r>
            <w:proofErr w:type="spellEnd"/>
            <w:r w:rsidRPr="0059098D">
              <w:rPr>
                <w:rFonts w:asciiTheme="minorHAnsi" w:hAnsiTheme="minorHAnsi" w:cstheme="minorHAnsi"/>
                <w:sz w:val="20"/>
                <w:szCs w:val="20"/>
              </w:rPr>
              <w:t xml:space="preserve"> vožtuvas).</w:t>
            </w:r>
          </w:p>
        </w:tc>
      </w:tr>
      <w:tr w:rsidR="006341D3" w:rsidRPr="0059098D" w14:paraId="6AF7C507" w14:textId="77777777" w:rsidTr="00F96BB1">
        <w:tc>
          <w:tcPr>
            <w:tcW w:w="616" w:type="dxa"/>
            <w:vMerge/>
            <w:shd w:val="clear" w:color="auto" w:fill="auto"/>
          </w:tcPr>
          <w:p w14:paraId="364F0ACA"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115DBAC8"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53D34480" w14:textId="77777777" w:rsidR="006341D3" w:rsidRPr="0059098D" w:rsidRDefault="006341D3" w:rsidP="00F96BB1">
            <w:pPr>
              <w:jc w:val="both"/>
              <w:rPr>
                <w:rFonts w:asciiTheme="minorHAnsi" w:hAnsiTheme="minorHAnsi" w:cstheme="minorHAnsi"/>
                <w:color w:val="00B050"/>
                <w:sz w:val="20"/>
                <w:szCs w:val="20"/>
              </w:rPr>
            </w:pPr>
            <w:r w:rsidRPr="0059098D">
              <w:rPr>
                <w:rFonts w:asciiTheme="minorHAnsi" w:hAnsiTheme="minorHAnsi" w:cstheme="minorHAnsi"/>
                <w:sz w:val="20"/>
                <w:szCs w:val="20"/>
              </w:rPr>
              <w:t>Siekiant tinkamai išplauto smėlio iškrovimo, smėlis nusausinamas ir pašalinamas smėlio transportavimo sraigtu ar kitu lygiaverčiu įrenginiu.</w:t>
            </w:r>
          </w:p>
        </w:tc>
      </w:tr>
      <w:tr w:rsidR="006341D3" w:rsidRPr="0059098D" w14:paraId="5D2A7D4F" w14:textId="77777777" w:rsidTr="00F96BB1">
        <w:trPr>
          <w:trHeight w:val="58"/>
        </w:trPr>
        <w:tc>
          <w:tcPr>
            <w:tcW w:w="616" w:type="dxa"/>
            <w:vMerge/>
            <w:shd w:val="clear" w:color="auto" w:fill="auto"/>
          </w:tcPr>
          <w:p w14:paraId="3E4E9847"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6834A3A6"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4676F890"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Įrenginio darbas turi būti pilnai automatizuotas ir sinchronizuotas su stambių atliekų atskyrimo ir plovimo įrenginio darbu. </w:t>
            </w:r>
          </w:p>
        </w:tc>
      </w:tr>
      <w:tr w:rsidR="006341D3" w:rsidRPr="0059098D" w14:paraId="3E423FFF" w14:textId="77777777" w:rsidTr="00F96BB1">
        <w:tc>
          <w:tcPr>
            <w:tcW w:w="616" w:type="dxa"/>
            <w:vMerge/>
            <w:shd w:val="clear" w:color="auto" w:fill="auto"/>
          </w:tcPr>
          <w:p w14:paraId="4216271A"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66E6DD65"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41C85A70"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Išmetamas smėlis turi pasiskirstyti vienodai po visą konteinerį. </w:t>
            </w:r>
          </w:p>
        </w:tc>
      </w:tr>
      <w:tr w:rsidR="006341D3" w:rsidRPr="0059098D" w14:paraId="08B71ED0" w14:textId="77777777" w:rsidTr="00F96BB1">
        <w:tc>
          <w:tcPr>
            <w:tcW w:w="616" w:type="dxa"/>
            <w:vMerge/>
            <w:shd w:val="clear" w:color="auto" w:fill="auto"/>
          </w:tcPr>
          <w:p w14:paraId="0E9DF427" w14:textId="77777777" w:rsidR="006341D3" w:rsidRPr="0059098D" w:rsidRDefault="006341D3" w:rsidP="00F96BB1">
            <w:pPr>
              <w:rPr>
                <w:rFonts w:asciiTheme="minorHAnsi" w:hAnsiTheme="minorHAnsi" w:cstheme="minorHAnsi"/>
                <w:color w:val="00B050"/>
                <w:sz w:val="20"/>
                <w:szCs w:val="20"/>
                <w:lang w:eastAsia="lt-LT"/>
              </w:rPr>
            </w:pPr>
          </w:p>
        </w:tc>
        <w:tc>
          <w:tcPr>
            <w:tcW w:w="2077" w:type="dxa"/>
            <w:vMerge/>
          </w:tcPr>
          <w:p w14:paraId="5CAC3FD4" w14:textId="77777777" w:rsidR="006341D3" w:rsidRPr="0059098D" w:rsidRDefault="006341D3" w:rsidP="00F96BB1">
            <w:pPr>
              <w:rPr>
                <w:rFonts w:asciiTheme="minorHAnsi" w:hAnsiTheme="minorHAnsi" w:cstheme="minorHAnsi"/>
                <w:color w:val="00B050"/>
                <w:sz w:val="20"/>
                <w:szCs w:val="20"/>
              </w:rPr>
            </w:pPr>
          </w:p>
        </w:tc>
        <w:tc>
          <w:tcPr>
            <w:tcW w:w="7052" w:type="dxa"/>
            <w:shd w:val="clear" w:color="auto" w:fill="auto"/>
          </w:tcPr>
          <w:p w14:paraId="571982AE"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Nuo smėlio atskirtas vanduo bei išplautos organinės medžiagos turi būti grąžinamos į atitekančių nuotekų kolektorių į nuotekų valyklą.</w:t>
            </w:r>
          </w:p>
        </w:tc>
      </w:tr>
      <w:tr w:rsidR="006341D3" w:rsidRPr="0059098D" w14:paraId="3597C098" w14:textId="77777777" w:rsidTr="00F96BB1">
        <w:tc>
          <w:tcPr>
            <w:tcW w:w="616" w:type="dxa"/>
            <w:vMerge w:val="restart"/>
            <w:shd w:val="clear" w:color="auto" w:fill="auto"/>
            <w:vAlign w:val="center"/>
          </w:tcPr>
          <w:p w14:paraId="7425BD9E"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5.</w:t>
            </w:r>
          </w:p>
        </w:tc>
        <w:tc>
          <w:tcPr>
            <w:tcW w:w="2077" w:type="dxa"/>
            <w:vMerge w:val="restart"/>
            <w:vAlign w:val="center"/>
          </w:tcPr>
          <w:p w14:paraId="66E84F1B" w14:textId="77777777" w:rsidR="006341D3" w:rsidRPr="0059098D" w:rsidRDefault="006341D3" w:rsidP="00F96BB1">
            <w:pPr>
              <w:rPr>
                <w:rFonts w:asciiTheme="minorHAnsi" w:hAnsiTheme="minorHAnsi" w:cstheme="minorHAnsi"/>
                <w:b/>
                <w:bCs/>
                <w:sz w:val="20"/>
                <w:szCs w:val="20"/>
              </w:rPr>
            </w:pPr>
            <w:r w:rsidRPr="0059098D">
              <w:rPr>
                <w:rFonts w:asciiTheme="minorHAnsi" w:hAnsiTheme="minorHAnsi" w:cstheme="minorHAnsi"/>
                <w:b/>
                <w:bCs/>
                <w:sz w:val="20"/>
                <w:szCs w:val="20"/>
              </w:rPr>
              <w:t>Elektros variklių reikalavimai</w:t>
            </w:r>
          </w:p>
        </w:tc>
        <w:tc>
          <w:tcPr>
            <w:tcW w:w="7052" w:type="dxa"/>
            <w:shd w:val="clear" w:color="auto" w:fill="auto"/>
          </w:tcPr>
          <w:p w14:paraId="792FB09F" w14:textId="2EAE0E2F"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Įtampa: 400 V</w:t>
            </w:r>
            <w:r w:rsidR="00256EE2" w:rsidRPr="0059098D">
              <w:rPr>
                <w:rFonts w:asciiTheme="minorHAnsi" w:hAnsiTheme="minorHAnsi" w:cstheme="minorHAnsi"/>
                <w:sz w:val="20"/>
                <w:szCs w:val="20"/>
              </w:rPr>
              <w:t>.</w:t>
            </w:r>
          </w:p>
        </w:tc>
      </w:tr>
      <w:tr w:rsidR="006341D3" w:rsidRPr="0059098D" w14:paraId="6FC67126" w14:textId="77777777" w:rsidTr="00F96BB1">
        <w:tc>
          <w:tcPr>
            <w:tcW w:w="616" w:type="dxa"/>
            <w:vMerge/>
            <w:shd w:val="clear" w:color="auto" w:fill="auto"/>
          </w:tcPr>
          <w:p w14:paraId="19C45260"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1B98E779"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53F4C215" w14:textId="6662E7E1"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Dažnis: 50 Hz</w:t>
            </w:r>
            <w:r w:rsidR="00256EE2" w:rsidRPr="0059098D">
              <w:rPr>
                <w:rFonts w:asciiTheme="minorHAnsi" w:hAnsiTheme="minorHAnsi" w:cstheme="minorHAnsi"/>
                <w:sz w:val="20"/>
                <w:szCs w:val="20"/>
              </w:rPr>
              <w:t>.</w:t>
            </w:r>
          </w:p>
        </w:tc>
      </w:tr>
      <w:tr w:rsidR="006341D3" w:rsidRPr="0059098D" w14:paraId="75C5C999" w14:textId="77777777" w:rsidTr="00F96BB1">
        <w:tc>
          <w:tcPr>
            <w:tcW w:w="616" w:type="dxa"/>
            <w:vMerge/>
            <w:shd w:val="clear" w:color="auto" w:fill="auto"/>
          </w:tcPr>
          <w:p w14:paraId="2AEFB09F"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48579A4E"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63C7744E" w14:textId="7B669586"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Apsaugos klasė, ne žemesnė, kaip IP 65</w:t>
            </w:r>
            <w:r w:rsidR="00256EE2" w:rsidRPr="0059098D">
              <w:rPr>
                <w:rFonts w:asciiTheme="minorHAnsi" w:hAnsiTheme="minorHAnsi" w:cstheme="minorHAnsi"/>
                <w:sz w:val="20"/>
                <w:szCs w:val="20"/>
              </w:rPr>
              <w:t>.</w:t>
            </w:r>
          </w:p>
        </w:tc>
      </w:tr>
      <w:tr w:rsidR="006341D3" w:rsidRPr="0059098D" w14:paraId="5DDF857D" w14:textId="77777777" w:rsidTr="00F96BB1">
        <w:tc>
          <w:tcPr>
            <w:tcW w:w="616" w:type="dxa"/>
            <w:vMerge/>
            <w:shd w:val="clear" w:color="auto" w:fill="auto"/>
          </w:tcPr>
          <w:p w14:paraId="3FD3D6B0"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3CDFEB30"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754E74B0"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 xml:space="preserve">Variklių efektyvumo klasė, ne mažesne kaip IE3. </w:t>
            </w:r>
          </w:p>
        </w:tc>
      </w:tr>
      <w:tr w:rsidR="006341D3" w:rsidRPr="0059098D" w14:paraId="231520EF" w14:textId="77777777" w:rsidTr="00F96BB1">
        <w:tc>
          <w:tcPr>
            <w:tcW w:w="616" w:type="dxa"/>
            <w:vMerge/>
            <w:shd w:val="clear" w:color="auto" w:fill="auto"/>
          </w:tcPr>
          <w:p w14:paraId="6310E87F"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1AB4330B"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0E16FDD9" w14:textId="29834060"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Izoliacijos klasė F</w:t>
            </w:r>
            <w:r w:rsidR="00256EE2" w:rsidRPr="0059098D">
              <w:rPr>
                <w:rFonts w:asciiTheme="minorHAnsi" w:hAnsiTheme="minorHAnsi" w:cstheme="minorHAnsi"/>
                <w:sz w:val="20"/>
                <w:szCs w:val="20"/>
              </w:rPr>
              <w:t>.</w:t>
            </w:r>
          </w:p>
        </w:tc>
      </w:tr>
      <w:tr w:rsidR="006341D3" w:rsidRPr="0059098D" w14:paraId="5D371459" w14:textId="77777777" w:rsidTr="00F96BB1">
        <w:tc>
          <w:tcPr>
            <w:tcW w:w="616" w:type="dxa"/>
            <w:vMerge/>
            <w:shd w:val="clear" w:color="auto" w:fill="auto"/>
          </w:tcPr>
          <w:p w14:paraId="7C9D4604"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3893F573"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1F3C0922"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Turi būti elektros variklių apsauga nuo perkrovos, fazės dingimo, trumpo jungimo ir apvijų kritinės temperatūros.</w:t>
            </w:r>
          </w:p>
        </w:tc>
      </w:tr>
      <w:tr w:rsidR="006341D3" w:rsidRPr="0059098D" w14:paraId="289081E0" w14:textId="77777777" w:rsidTr="00F96BB1">
        <w:trPr>
          <w:trHeight w:val="527"/>
        </w:trPr>
        <w:tc>
          <w:tcPr>
            <w:tcW w:w="616" w:type="dxa"/>
            <w:vMerge w:val="restart"/>
            <w:shd w:val="clear" w:color="auto" w:fill="auto"/>
            <w:vAlign w:val="center"/>
          </w:tcPr>
          <w:p w14:paraId="2514809C"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6.</w:t>
            </w:r>
          </w:p>
          <w:p w14:paraId="1E96B831" w14:textId="77777777" w:rsidR="006341D3" w:rsidRPr="0059098D" w:rsidRDefault="006341D3" w:rsidP="00F96BB1">
            <w:pPr>
              <w:rPr>
                <w:rFonts w:asciiTheme="minorHAnsi" w:hAnsiTheme="minorHAnsi" w:cstheme="minorHAnsi"/>
                <w:sz w:val="20"/>
                <w:szCs w:val="20"/>
                <w:lang w:eastAsia="lt-LT"/>
              </w:rPr>
            </w:pPr>
          </w:p>
        </w:tc>
        <w:tc>
          <w:tcPr>
            <w:tcW w:w="2077" w:type="dxa"/>
            <w:vMerge w:val="restart"/>
            <w:vAlign w:val="center"/>
          </w:tcPr>
          <w:p w14:paraId="1724E946" w14:textId="77777777" w:rsidR="006341D3" w:rsidRPr="0059098D" w:rsidRDefault="006341D3" w:rsidP="00F96BB1">
            <w:pPr>
              <w:rPr>
                <w:rFonts w:asciiTheme="minorHAnsi" w:hAnsiTheme="minorHAnsi" w:cstheme="minorHAnsi"/>
                <w:b/>
                <w:bCs/>
                <w:sz w:val="20"/>
                <w:szCs w:val="20"/>
              </w:rPr>
            </w:pPr>
            <w:r w:rsidRPr="0059098D">
              <w:rPr>
                <w:rFonts w:asciiTheme="minorHAnsi" w:hAnsiTheme="minorHAnsi" w:cstheme="minorHAnsi"/>
                <w:b/>
                <w:bCs/>
                <w:sz w:val="20"/>
                <w:szCs w:val="20"/>
              </w:rPr>
              <w:t>Vamzdynų reikalavimai</w:t>
            </w:r>
          </w:p>
        </w:tc>
        <w:tc>
          <w:tcPr>
            <w:tcW w:w="7052" w:type="dxa"/>
            <w:shd w:val="clear" w:color="auto" w:fill="auto"/>
          </w:tcPr>
          <w:p w14:paraId="7E15E21E"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Rangovas bus atsakingas už visų technologinių vamzdynų (smėlio pulpos, vandens, nuotekų ir kt.) bei vamzdžių buitinėms reikmėms (WC) įrengimą pastate ir prijungimą prie esamų tinklų.</w:t>
            </w:r>
          </w:p>
        </w:tc>
      </w:tr>
      <w:tr w:rsidR="006341D3" w:rsidRPr="0059098D" w14:paraId="08C246BE" w14:textId="77777777" w:rsidTr="00F96BB1">
        <w:trPr>
          <w:trHeight w:val="524"/>
        </w:trPr>
        <w:tc>
          <w:tcPr>
            <w:tcW w:w="616" w:type="dxa"/>
            <w:vMerge/>
            <w:shd w:val="clear" w:color="auto" w:fill="auto"/>
          </w:tcPr>
          <w:p w14:paraId="4AD33448" w14:textId="77777777" w:rsidR="006341D3" w:rsidRPr="0059098D" w:rsidRDefault="006341D3" w:rsidP="00F96BB1">
            <w:pPr>
              <w:rPr>
                <w:rFonts w:asciiTheme="minorHAnsi" w:hAnsiTheme="minorHAnsi" w:cstheme="minorHAnsi"/>
                <w:sz w:val="20"/>
                <w:szCs w:val="20"/>
                <w:lang w:eastAsia="lt-LT"/>
              </w:rPr>
            </w:pPr>
          </w:p>
        </w:tc>
        <w:tc>
          <w:tcPr>
            <w:tcW w:w="2077" w:type="dxa"/>
            <w:vMerge/>
          </w:tcPr>
          <w:p w14:paraId="23899A0E" w14:textId="77777777" w:rsidR="006341D3" w:rsidRPr="0059098D" w:rsidRDefault="006341D3" w:rsidP="00F96BB1">
            <w:pPr>
              <w:jc w:val="both"/>
              <w:rPr>
                <w:rFonts w:asciiTheme="minorHAnsi" w:hAnsiTheme="minorHAnsi" w:cstheme="minorHAnsi"/>
                <w:sz w:val="20"/>
                <w:szCs w:val="20"/>
              </w:rPr>
            </w:pPr>
          </w:p>
        </w:tc>
        <w:tc>
          <w:tcPr>
            <w:tcW w:w="7052" w:type="dxa"/>
            <w:shd w:val="clear" w:color="auto" w:fill="auto"/>
          </w:tcPr>
          <w:p w14:paraId="70E7D423"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Nuotekų tinklų ir siurblinių plovimo atliekų priėmimo ir valymo įrenginiuose montuojami technologiniai vamzdynai turi būti pagaminti iš ne žemesnės nei AISI 316 nerūdijančio plieno klasės arba lygiavertės. Visi kiti vamzdynai iš PE arba PVC vamzdžių.</w:t>
            </w:r>
          </w:p>
        </w:tc>
      </w:tr>
      <w:tr w:rsidR="006341D3" w:rsidRPr="0059098D" w14:paraId="235D05C8" w14:textId="77777777" w:rsidTr="00F96BB1">
        <w:trPr>
          <w:trHeight w:val="524"/>
        </w:trPr>
        <w:tc>
          <w:tcPr>
            <w:tcW w:w="616" w:type="dxa"/>
            <w:shd w:val="clear" w:color="auto" w:fill="auto"/>
            <w:vAlign w:val="center"/>
          </w:tcPr>
          <w:p w14:paraId="20209C99" w14:textId="77777777" w:rsidR="006341D3" w:rsidRPr="0059098D" w:rsidRDefault="006341D3" w:rsidP="00F96BB1">
            <w:pPr>
              <w:rPr>
                <w:rFonts w:asciiTheme="minorHAnsi" w:hAnsiTheme="minorHAnsi" w:cstheme="minorHAnsi"/>
                <w:sz w:val="20"/>
                <w:szCs w:val="20"/>
                <w:lang w:eastAsia="lt-LT"/>
              </w:rPr>
            </w:pPr>
            <w:r w:rsidRPr="0059098D">
              <w:rPr>
                <w:rFonts w:asciiTheme="minorHAnsi" w:hAnsiTheme="minorHAnsi" w:cstheme="minorHAnsi"/>
                <w:sz w:val="20"/>
                <w:szCs w:val="20"/>
                <w:lang w:eastAsia="lt-LT"/>
              </w:rPr>
              <w:t>7.</w:t>
            </w:r>
          </w:p>
        </w:tc>
        <w:tc>
          <w:tcPr>
            <w:tcW w:w="2077" w:type="dxa"/>
            <w:vAlign w:val="center"/>
          </w:tcPr>
          <w:p w14:paraId="1E246E8E" w14:textId="77777777" w:rsidR="006341D3" w:rsidRPr="0059098D" w:rsidRDefault="006341D3" w:rsidP="00F96BB1">
            <w:pPr>
              <w:rPr>
                <w:rFonts w:asciiTheme="minorHAnsi" w:hAnsiTheme="minorHAnsi" w:cstheme="minorHAnsi"/>
                <w:b/>
                <w:bCs/>
                <w:sz w:val="20"/>
                <w:szCs w:val="20"/>
              </w:rPr>
            </w:pPr>
            <w:r w:rsidRPr="0059098D">
              <w:rPr>
                <w:rFonts w:asciiTheme="minorHAnsi" w:hAnsiTheme="minorHAnsi" w:cstheme="minorHAnsi"/>
                <w:b/>
                <w:bCs/>
                <w:sz w:val="20"/>
                <w:szCs w:val="20"/>
              </w:rPr>
              <w:t>Reikalavimai konteineriams</w:t>
            </w:r>
          </w:p>
        </w:tc>
        <w:tc>
          <w:tcPr>
            <w:tcW w:w="7052" w:type="dxa"/>
            <w:shd w:val="clear" w:color="auto" w:fill="auto"/>
          </w:tcPr>
          <w:p w14:paraId="76B1F04F" w14:textId="77777777" w:rsidR="006341D3" w:rsidRPr="0059098D" w:rsidRDefault="006341D3" w:rsidP="00F96BB1">
            <w:pPr>
              <w:jc w:val="both"/>
              <w:rPr>
                <w:rFonts w:asciiTheme="minorHAnsi" w:hAnsiTheme="minorHAnsi" w:cstheme="minorHAnsi"/>
                <w:sz w:val="20"/>
                <w:szCs w:val="20"/>
              </w:rPr>
            </w:pPr>
            <w:r w:rsidRPr="0059098D">
              <w:rPr>
                <w:rFonts w:asciiTheme="minorHAnsi" w:hAnsiTheme="minorHAnsi" w:cstheme="minorHAnsi"/>
                <w:sz w:val="20"/>
                <w:szCs w:val="20"/>
              </w:rPr>
              <w:t>Rangovas turi pateikti ir pastate numatyti vietą 2 GAK tipo apie 10-12 m</w:t>
            </w:r>
            <w:r w:rsidRPr="0059098D">
              <w:rPr>
                <w:rFonts w:asciiTheme="minorHAnsi" w:hAnsiTheme="minorHAnsi" w:cstheme="minorHAnsi"/>
                <w:sz w:val="20"/>
                <w:szCs w:val="20"/>
                <w:vertAlign w:val="superscript"/>
              </w:rPr>
              <w:t>3</w:t>
            </w:r>
            <w:r w:rsidRPr="0059098D">
              <w:rPr>
                <w:rFonts w:asciiTheme="minorHAnsi" w:hAnsiTheme="minorHAnsi" w:cstheme="minorHAnsi"/>
                <w:sz w:val="20"/>
                <w:szCs w:val="20"/>
              </w:rPr>
              <w:t xml:space="preserve"> tūrio nešmenų konteineriams. Konteineriai turi būti lengvai prieinami, kad juos būtų galima nesunkiai pakrauti į tam skirtą autotransportą. Konteineriai turi būti metaliniai, konteinerio tipas GAK, atsparumo korozijai klasė ne žemesnė kaip C4, apie 10-12 m</w:t>
            </w:r>
            <w:r w:rsidRPr="0059098D">
              <w:rPr>
                <w:rFonts w:asciiTheme="minorHAnsi" w:hAnsiTheme="minorHAnsi" w:cstheme="minorHAnsi"/>
                <w:sz w:val="20"/>
                <w:szCs w:val="20"/>
                <w:vertAlign w:val="superscript"/>
              </w:rPr>
              <w:t>3</w:t>
            </w:r>
            <w:r w:rsidRPr="0059098D">
              <w:rPr>
                <w:rFonts w:asciiTheme="minorHAnsi" w:hAnsiTheme="minorHAnsi" w:cstheme="minorHAnsi"/>
                <w:sz w:val="20"/>
                <w:szCs w:val="20"/>
              </w:rPr>
              <w:t xml:space="preserve"> tūrio, pritaikyti prie Užsakovo turimo konteinerių išvežimo autotransporto, kurio keliamoji galia 16 t. </w:t>
            </w:r>
          </w:p>
        </w:tc>
      </w:tr>
    </w:tbl>
    <w:p w14:paraId="42B37F88" w14:textId="77777777" w:rsidR="006341D3" w:rsidRPr="0059098D" w:rsidRDefault="006341D3" w:rsidP="006341D3">
      <w:pPr>
        <w:ind w:left="120"/>
        <w:rPr>
          <w:rFonts w:asciiTheme="minorHAnsi" w:hAnsiTheme="minorHAnsi" w:cstheme="minorHAnsi"/>
          <w:sz w:val="20"/>
          <w:szCs w:val="20"/>
        </w:rPr>
      </w:pPr>
    </w:p>
    <w:p w14:paraId="7B304EE2" w14:textId="77777777" w:rsidR="006341D3" w:rsidRPr="0059098D" w:rsidRDefault="006341D3" w:rsidP="006341D3">
      <w:pPr>
        <w:rPr>
          <w:rFonts w:asciiTheme="minorHAnsi" w:hAnsiTheme="minorHAnsi" w:cstheme="minorHAnsi"/>
          <w:sz w:val="20"/>
          <w:szCs w:val="20"/>
        </w:rPr>
      </w:pPr>
    </w:p>
    <w:p w14:paraId="074F2313" w14:textId="77777777" w:rsidR="006341D3" w:rsidRPr="0059098D" w:rsidRDefault="006341D3" w:rsidP="006341D3">
      <w:pPr>
        <w:pStyle w:val="ListParagraph"/>
        <w:numPr>
          <w:ilvl w:val="2"/>
          <w:numId w:val="18"/>
        </w:numPr>
        <w:rPr>
          <w:rFonts w:asciiTheme="minorHAnsi" w:eastAsia="Times New Roman" w:hAnsiTheme="minorHAnsi" w:cstheme="minorHAnsi"/>
          <w:b/>
          <w:bCs/>
          <w:sz w:val="20"/>
          <w:szCs w:val="20"/>
        </w:rPr>
      </w:pPr>
      <w:r w:rsidRPr="0059098D">
        <w:rPr>
          <w:rFonts w:asciiTheme="minorHAnsi" w:eastAsia="Times New Roman" w:hAnsiTheme="minorHAnsi" w:cstheme="minorHAnsi"/>
          <w:b/>
          <w:bCs/>
          <w:sz w:val="20"/>
          <w:szCs w:val="20"/>
        </w:rPr>
        <w:t>Reikalavimai statomam pastatui</w:t>
      </w:r>
    </w:p>
    <w:p w14:paraId="020143D5" w14:textId="77777777" w:rsidR="006341D3" w:rsidRPr="0059098D" w:rsidRDefault="006341D3" w:rsidP="006341D3">
      <w:pPr>
        <w:rPr>
          <w:rFonts w:asciiTheme="minorHAnsi" w:hAnsiTheme="minorHAnsi" w:cstheme="minorHAnsi"/>
          <w:sz w:val="20"/>
          <w:szCs w:val="20"/>
        </w:rPr>
      </w:pPr>
    </w:p>
    <w:p w14:paraId="0593F123" w14:textId="77777777" w:rsidR="006341D3" w:rsidRPr="0059098D" w:rsidRDefault="006341D3" w:rsidP="006341D3">
      <w:pPr>
        <w:pStyle w:val="ListParagraph"/>
        <w:numPr>
          <w:ilvl w:val="0"/>
          <w:numId w:val="33"/>
        </w:numPr>
        <w:rPr>
          <w:rFonts w:asciiTheme="minorHAnsi" w:eastAsia="Times New Roman" w:hAnsiTheme="minorHAnsi" w:cstheme="minorHAnsi"/>
          <w:b/>
          <w:bCs/>
          <w:sz w:val="20"/>
          <w:szCs w:val="20"/>
        </w:rPr>
      </w:pPr>
      <w:bookmarkStart w:id="1" w:name="_TOC_250028"/>
      <w:bookmarkStart w:id="2" w:name="_Toc526332756"/>
      <w:r w:rsidRPr="0059098D">
        <w:rPr>
          <w:rFonts w:asciiTheme="minorHAnsi" w:eastAsia="Times New Roman" w:hAnsiTheme="minorHAnsi" w:cstheme="minorHAnsi"/>
          <w:b/>
          <w:bCs/>
          <w:sz w:val="20"/>
          <w:szCs w:val="20"/>
        </w:rPr>
        <w:t xml:space="preserve">Konstrukciniai </w:t>
      </w:r>
      <w:bookmarkEnd w:id="1"/>
      <w:r w:rsidRPr="0059098D">
        <w:rPr>
          <w:rFonts w:asciiTheme="minorHAnsi" w:eastAsia="Times New Roman" w:hAnsiTheme="minorHAnsi" w:cstheme="minorHAnsi"/>
          <w:b/>
          <w:bCs/>
          <w:sz w:val="20"/>
          <w:szCs w:val="20"/>
        </w:rPr>
        <w:t>reikalavimai</w:t>
      </w:r>
      <w:bookmarkEnd w:id="2"/>
      <w:r w:rsidRPr="0059098D">
        <w:rPr>
          <w:rFonts w:asciiTheme="minorHAnsi" w:eastAsia="Times New Roman" w:hAnsiTheme="minorHAnsi" w:cstheme="minorHAnsi"/>
          <w:b/>
          <w:bCs/>
          <w:sz w:val="20"/>
          <w:szCs w:val="20"/>
        </w:rPr>
        <w:t xml:space="preserve"> </w:t>
      </w:r>
    </w:p>
    <w:p w14:paraId="17968C62" w14:textId="77777777" w:rsidR="006341D3" w:rsidRPr="0059098D" w:rsidRDefault="006341D3" w:rsidP="006341D3">
      <w:pPr>
        <w:pStyle w:val="ListParagraph"/>
        <w:ind w:firstLine="0"/>
        <w:rPr>
          <w:rFonts w:asciiTheme="minorHAnsi" w:eastAsia="Times New Roman" w:hAnsiTheme="minorHAnsi" w:cstheme="minorHAnsi"/>
          <w:b/>
          <w:bCs/>
          <w:sz w:val="20"/>
          <w:szCs w:val="20"/>
        </w:rPr>
      </w:pPr>
      <w:r w:rsidRPr="0059098D">
        <w:rPr>
          <w:rFonts w:asciiTheme="minorHAnsi" w:hAnsiTheme="minorHAnsi" w:cstheme="minorHAnsi"/>
          <w:sz w:val="20"/>
          <w:szCs w:val="20"/>
        </w:rPr>
        <w:t>Rangovas turės suprojektuoti ir pastatyti vieną bendrą technologinį pastatą, ne mažesnį nei 200 m</w:t>
      </w:r>
      <w:r w:rsidRPr="0059098D">
        <w:rPr>
          <w:rFonts w:asciiTheme="minorHAnsi" w:hAnsiTheme="minorHAnsi" w:cstheme="minorHAnsi"/>
          <w:sz w:val="20"/>
          <w:szCs w:val="20"/>
          <w:vertAlign w:val="superscript"/>
        </w:rPr>
        <w:t>2</w:t>
      </w:r>
      <w:r w:rsidRPr="0059098D">
        <w:rPr>
          <w:rFonts w:asciiTheme="minorHAnsi" w:hAnsiTheme="minorHAnsi" w:cstheme="minorHAnsi"/>
          <w:sz w:val="20"/>
          <w:szCs w:val="20"/>
        </w:rPr>
        <w:t xml:space="preserve"> ploto.</w:t>
      </w:r>
    </w:p>
    <w:p w14:paraId="05944CB5" w14:textId="77777777" w:rsidR="006341D3" w:rsidRPr="0059098D" w:rsidRDefault="006341D3" w:rsidP="006341D3">
      <w:pPr>
        <w:ind w:left="284" w:firstLine="680"/>
        <w:jc w:val="both"/>
        <w:rPr>
          <w:rFonts w:asciiTheme="minorHAnsi" w:hAnsiTheme="minorHAnsi" w:cstheme="minorHAnsi"/>
          <w:sz w:val="20"/>
          <w:szCs w:val="20"/>
        </w:rPr>
      </w:pPr>
    </w:p>
    <w:p w14:paraId="254F806D" w14:textId="77777777" w:rsidR="006341D3" w:rsidRPr="0059098D" w:rsidRDefault="006341D3" w:rsidP="006341D3">
      <w:pPr>
        <w:ind w:left="284" w:firstLine="680"/>
        <w:jc w:val="both"/>
        <w:rPr>
          <w:rFonts w:asciiTheme="minorHAnsi" w:hAnsiTheme="minorHAnsi" w:cstheme="minorHAnsi"/>
          <w:sz w:val="20"/>
          <w:szCs w:val="20"/>
        </w:rPr>
      </w:pPr>
      <w:r w:rsidRPr="0059098D">
        <w:rPr>
          <w:rFonts w:asciiTheme="minorHAnsi" w:hAnsiTheme="minorHAnsi" w:cstheme="minorHAnsi"/>
          <w:sz w:val="20"/>
          <w:szCs w:val="20"/>
        </w:rPr>
        <w:t xml:space="preserve">Pastate turės būti įrengtos šios patalpos: </w:t>
      </w:r>
    </w:p>
    <w:p w14:paraId="75FEAE6C" w14:textId="77777777" w:rsidR="006341D3" w:rsidRPr="0059098D" w:rsidRDefault="006341D3" w:rsidP="006341D3">
      <w:pPr>
        <w:numPr>
          <w:ilvl w:val="0"/>
          <w:numId w:val="38"/>
        </w:numPr>
        <w:jc w:val="both"/>
        <w:rPr>
          <w:rFonts w:asciiTheme="minorHAnsi" w:hAnsiTheme="minorHAnsi" w:cstheme="minorHAnsi"/>
          <w:sz w:val="20"/>
          <w:szCs w:val="20"/>
        </w:rPr>
      </w:pPr>
      <w:r w:rsidRPr="0059098D">
        <w:rPr>
          <w:rFonts w:asciiTheme="minorHAnsi" w:hAnsiTheme="minorHAnsi" w:cstheme="minorHAnsi"/>
          <w:sz w:val="20"/>
          <w:szCs w:val="20"/>
        </w:rPr>
        <w:t>Rūsys – patalpa priėmimo punktui su dozavimo įranga į stambių atliekų atskyrimo ir plovimo įrenginiui;</w:t>
      </w:r>
    </w:p>
    <w:p w14:paraId="46765F1B" w14:textId="77777777" w:rsidR="006341D3" w:rsidRPr="0059098D" w:rsidRDefault="006341D3" w:rsidP="006341D3">
      <w:pPr>
        <w:numPr>
          <w:ilvl w:val="0"/>
          <w:numId w:val="38"/>
        </w:numPr>
        <w:jc w:val="both"/>
        <w:rPr>
          <w:rFonts w:asciiTheme="minorHAnsi" w:hAnsiTheme="minorHAnsi" w:cstheme="minorHAnsi"/>
          <w:sz w:val="20"/>
          <w:szCs w:val="20"/>
        </w:rPr>
      </w:pPr>
      <w:r w:rsidRPr="0059098D">
        <w:rPr>
          <w:rFonts w:asciiTheme="minorHAnsi" w:hAnsiTheme="minorHAnsi" w:cstheme="minorHAnsi"/>
          <w:sz w:val="20"/>
          <w:szCs w:val="20"/>
        </w:rPr>
        <w:t xml:space="preserve">1-as aukštas – </w:t>
      </w:r>
      <w:proofErr w:type="spellStart"/>
      <w:r w:rsidRPr="0059098D">
        <w:rPr>
          <w:rFonts w:asciiTheme="minorHAnsi" w:hAnsiTheme="minorHAnsi" w:cstheme="minorHAnsi"/>
          <w:sz w:val="20"/>
          <w:szCs w:val="20"/>
        </w:rPr>
        <w:t>operatorinė</w:t>
      </w:r>
      <w:proofErr w:type="spellEnd"/>
      <w:r w:rsidRPr="0059098D">
        <w:rPr>
          <w:rFonts w:asciiTheme="minorHAnsi" w:hAnsiTheme="minorHAnsi" w:cstheme="minorHAnsi"/>
          <w:sz w:val="20"/>
          <w:szCs w:val="20"/>
        </w:rPr>
        <w:t xml:space="preserve"> (1 – a darbo vieta), WC, bendra patalpa konteineriams (2 vnt.), hidrodinaminei ir (ar) asenizacinei mašinai (turi būti numatyti automatiniai pakeliami garažo vartai visiškam mašinos įvažiavimui ir nuotekų tinklų ir siurblinių plovimo atliekų išpylimui). </w:t>
      </w:r>
    </w:p>
    <w:p w14:paraId="462B6666" w14:textId="77777777" w:rsidR="006341D3" w:rsidRPr="0059098D" w:rsidRDefault="006341D3" w:rsidP="006341D3">
      <w:pPr>
        <w:ind w:left="720"/>
        <w:jc w:val="both"/>
        <w:rPr>
          <w:rFonts w:asciiTheme="minorHAnsi" w:hAnsiTheme="minorHAnsi" w:cstheme="minorHAnsi"/>
          <w:sz w:val="20"/>
          <w:szCs w:val="20"/>
        </w:rPr>
      </w:pPr>
    </w:p>
    <w:p w14:paraId="0A043DDC" w14:textId="77777777" w:rsidR="006341D3" w:rsidRPr="0059098D" w:rsidRDefault="006341D3" w:rsidP="006341D3">
      <w:pPr>
        <w:ind w:firstLine="680"/>
        <w:jc w:val="both"/>
        <w:rPr>
          <w:rFonts w:asciiTheme="minorHAnsi" w:hAnsiTheme="minorHAnsi" w:cstheme="minorHAnsi"/>
          <w:sz w:val="20"/>
          <w:szCs w:val="20"/>
        </w:rPr>
      </w:pPr>
      <w:r w:rsidRPr="0059098D">
        <w:rPr>
          <w:rFonts w:asciiTheme="minorHAnsi" w:hAnsiTheme="minorHAnsi" w:cstheme="minorHAnsi"/>
          <w:sz w:val="20"/>
          <w:szCs w:val="20"/>
        </w:rPr>
        <w:t>Pagrindinės konstrukcijos projektuojamos pagal šiuos reikalavimus:</w:t>
      </w:r>
    </w:p>
    <w:p w14:paraId="5FC5DC7D" w14:textId="77777777" w:rsidR="006341D3" w:rsidRPr="0059098D" w:rsidRDefault="006341D3" w:rsidP="006341D3">
      <w:pPr>
        <w:numPr>
          <w:ilvl w:val="0"/>
          <w:numId w:val="39"/>
        </w:numPr>
        <w:jc w:val="both"/>
        <w:rPr>
          <w:rFonts w:asciiTheme="minorHAnsi" w:hAnsiTheme="minorHAnsi" w:cstheme="minorHAnsi"/>
          <w:sz w:val="20"/>
          <w:szCs w:val="20"/>
        </w:rPr>
      </w:pPr>
      <w:r w:rsidRPr="0059098D">
        <w:rPr>
          <w:rFonts w:asciiTheme="minorHAnsi" w:hAnsiTheme="minorHAnsi" w:cstheme="minorHAnsi"/>
          <w:sz w:val="20"/>
          <w:szCs w:val="20"/>
        </w:rPr>
        <w:t xml:space="preserve">Betoninės konstrukcijos projektuojamos iš monolitinio gelžbetonio. Betono klasė požeminėms talpoms turėtų būti ne žemesnė nei C30/37, W6, F200. Visi betoninių talpų paviršiai padengiami aukšto tankio polietilenu, </w:t>
      </w:r>
      <w:proofErr w:type="spellStart"/>
      <w:r w:rsidRPr="0059098D">
        <w:rPr>
          <w:rFonts w:asciiTheme="minorHAnsi" w:hAnsiTheme="minorHAnsi" w:cstheme="minorHAnsi"/>
          <w:sz w:val="20"/>
          <w:szCs w:val="20"/>
        </w:rPr>
        <w:t>Xypex</w:t>
      </w:r>
      <w:proofErr w:type="spellEnd"/>
      <w:r w:rsidRPr="0059098D">
        <w:rPr>
          <w:rFonts w:asciiTheme="minorHAnsi" w:hAnsiTheme="minorHAnsi" w:cstheme="minorHAnsi"/>
          <w:sz w:val="20"/>
          <w:szCs w:val="20"/>
        </w:rPr>
        <w:t xml:space="preserve"> </w:t>
      </w:r>
      <w:proofErr w:type="spellStart"/>
      <w:r w:rsidRPr="0059098D">
        <w:rPr>
          <w:rFonts w:asciiTheme="minorHAnsi" w:hAnsiTheme="minorHAnsi" w:cstheme="minorHAnsi"/>
          <w:sz w:val="20"/>
          <w:szCs w:val="20"/>
        </w:rPr>
        <w:t>Concentrate</w:t>
      </w:r>
      <w:proofErr w:type="spellEnd"/>
      <w:r w:rsidRPr="0059098D">
        <w:rPr>
          <w:rFonts w:asciiTheme="minorHAnsi" w:hAnsiTheme="minorHAnsi" w:cstheme="minorHAnsi"/>
          <w:sz w:val="20"/>
          <w:szCs w:val="20"/>
        </w:rPr>
        <w:t xml:space="preserve"> (1 </w:t>
      </w:r>
      <w:proofErr w:type="spellStart"/>
      <w:r w:rsidRPr="0059098D">
        <w:rPr>
          <w:rFonts w:asciiTheme="minorHAnsi" w:hAnsiTheme="minorHAnsi" w:cstheme="minorHAnsi"/>
          <w:sz w:val="20"/>
          <w:szCs w:val="20"/>
        </w:rPr>
        <w:t>sl</w:t>
      </w:r>
      <w:proofErr w:type="spellEnd"/>
      <w:r w:rsidRPr="0059098D">
        <w:rPr>
          <w:rFonts w:asciiTheme="minorHAnsi" w:hAnsiTheme="minorHAnsi" w:cstheme="minorHAnsi"/>
          <w:sz w:val="20"/>
          <w:szCs w:val="20"/>
        </w:rPr>
        <w:t xml:space="preserve">.) ar </w:t>
      </w:r>
      <w:proofErr w:type="spellStart"/>
      <w:r w:rsidRPr="0059098D">
        <w:rPr>
          <w:rFonts w:asciiTheme="minorHAnsi" w:hAnsiTheme="minorHAnsi" w:cstheme="minorHAnsi"/>
          <w:sz w:val="20"/>
          <w:szCs w:val="20"/>
        </w:rPr>
        <w:t>Xypex</w:t>
      </w:r>
      <w:proofErr w:type="spellEnd"/>
      <w:r w:rsidRPr="0059098D">
        <w:rPr>
          <w:rFonts w:asciiTheme="minorHAnsi" w:hAnsiTheme="minorHAnsi" w:cstheme="minorHAnsi"/>
          <w:sz w:val="20"/>
          <w:szCs w:val="20"/>
        </w:rPr>
        <w:t xml:space="preserve"> </w:t>
      </w:r>
      <w:proofErr w:type="spellStart"/>
      <w:r w:rsidRPr="0059098D">
        <w:rPr>
          <w:rFonts w:asciiTheme="minorHAnsi" w:hAnsiTheme="minorHAnsi" w:cstheme="minorHAnsi"/>
          <w:sz w:val="20"/>
          <w:szCs w:val="20"/>
        </w:rPr>
        <w:t>Modified</w:t>
      </w:r>
      <w:proofErr w:type="spellEnd"/>
      <w:r w:rsidRPr="0059098D">
        <w:rPr>
          <w:rFonts w:asciiTheme="minorHAnsi" w:hAnsiTheme="minorHAnsi" w:cstheme="minorHAnsi"/>
          <w:sz w:val="20"/>
          <w:szCs w:val="20"/>
        </w:rPr>
        <w:t xml:space="preserve"> (1 </w:t>
      </w:r>
      <w:proofErr w:type="spellStart"/>
      <w:r w:rsidRPr="0059098D">
        <w:rPr>
          <w:rFonts w:asciiTheme="minorHAnsi" w:hAnsiTheme="minorHAnsi" w:cstheme="minorHAnsi"/>
          <w:sz w:val="20"/>
          <w:szCs w:val="20"/>
        </w:rPr>
        <w:t>sl</w:t>
      </w:r>
      <w:proofErr w:type="spellEnd"/>
      <w:r w:rsidRPr="0059098D">
        <w:rPr>
          <w:rFonts w:asciiTheme="minorHAnsi" w:hAnsiTheme="minorHAnsi" w:cstheme="minorHAnsi"/>
          <w:sz w:val="20"/>
          <w:szCs w:val="20"/>
        </w:rPr>
        <w:t>.) ar kitomis analogiškas savybes turinčiomis hidroizoliacinėmis medžiagomis tinkamomis kontaktui su nuotekomis. Projektavimo darbų metu turi būti prisilaikoma visų STR 2.02.06:2004 „Hidrotechniniai statiniai. Pagrindinės nuostatos“ ir STR 2.05.05:2005 „Betoninių ir gelžbetoninių konstrukcijų projektavimas“ reikalavimų;</w:t>
      </w:r>
    </w:p>
    <w:p w14:paraId="44A890C2" w14:textId="77777777" w:rsidR="006341D3" w:rsidRPr="0059098D" w:rsidRDefault="006341D3" w:rsidP="006341D3">
      <w:pPr>
        <w:numPr>
          <w:ilvl w:val="0"/>
          <w:numId w:val="39"/>
        </w:numPr>
        <w:jc w:val="both"/>
        <w:rPr>
          <w:rFonts w:asciiTheme="minorHAnsi" w:hAnsiTheme="minorHAnsi" w:cstheme="minorHAnsi"/>
          <w:sz w:val="20"/>
          <w:szCs w:val="20"/>
        </w:rPr>
      </w:pPr>
      <w:r w:rsidRPr="0059098D">
        <w:rPr>
          <w:rFonts w:asciiTheme="minorHAnsi" w:hAnsiTheme="minorHAnsi" w:cstheme="minorHAnsi"/>
          <w:sz w:val="20"/>
          <w:szCs w:val="20"/>
        </w:rPr>
        <w:t>Statybos darbams naudojamų medžiagų ir darbų kokybė turi atitikti Lietuvos Respublikoje galiojančių Respublikinių statybos normų, Statybos techninių reglamentų ir Lietuvos standartų reikalavimų;</w:t>
      </w:r>
    </w:p>
    <w:p w14:paraId="11C64B28" w14:textId="77777777" w:rsidR="006341D3" w:rsidRPr="0059098D" w:rsidRDefault="006341D3" w:rsidP="006341D3">
      <w:pPr>
        <w:numPr>
          <w:ilvl w:val="0"/>
          <w:numId w:val="39"/>
        </w:numPr>
        <w:jc w:val="both"/>
        <w:rPr>
          <w:rFonts w:asciiTheme="minorHAnsi" w:hAnsiTheme="minorHAnsi" w:cstheme="minorHAnsi"/>
          <w:sz w:val="20"/>
          <w:szCs w:val="20"/>
        </w:rPr>
      </w:pPr>
      <w:r w:rsidRPr="0059098D">
        <w:rPr>
          <w:rFonts w:asciiTheme="minorHAnsi" w:hAnsiTheme="minorHAnsi" w:cstheme="minorHAnsi"/>
          <w:sz w:val="20"/>
          <w:szCs w:val="20"/>
        </w:rPr>
        <w:t>Betonavimo darbai turi būti atliekami pagal Lietuvoje galiojančio standarto LST EN 206-1:2002 „Betonas. 1 dalis. Techniniai reikalavimai, savybės, gamyba ir atitiktis“ reikalavimus;</w:t>
      </w:r>
    </w:p>
    <w:p w14:paraId="7F3DE77D" w14:textId="77777777" w:rsidR="006341D3" w:rsidRPr="0059098D" w:rsidRDefault="006341D3" w:rsidP="006341D3">
      <w:pPr>
        <w:numPr>
          <w:ilvl w:val="0"/>
          <w:numId w:val="39"/>
        </w:numPr>
        <w:jc w:val="both"/>
        <w:rPr>
          <w:rFonts w:asciiTheme="minorHAnsi" w:hAnsiTheme="minorHAnsi" w:cstheme="minorHAnsi"/>
          <w:sz w:val="20"/>
          <w:szCs w:val="20"/>
        </w:rPr>
      </w:pPr>
      <w:r w:rsidRPr="0059098D">
        <w:rPr>
          <w:rFonts w:asciiTheme="minorHAnsi" w:hAnsiTheme="minorHAnsi" w:cstheme="minorHAnsi"/>
          <w:sz w:val="20"/>
          <w:szCs w:val="20"/>
        </w:rPr>
        <w:t>Betono apsauginis sluoksnis konstrukcijose visais atvejais neturi būti plonesnis kaip 20 mm, o konstrukcijose, kurios liečiasi su nuotekomis – ne plonesnis kaip 40 mm;</w:t>
      </w:r>
    </w:p>
    <w:p w14:paraId="04E69BD4" w14:textId="77777777" w:rsidR="006341D3" w:rsidRPr="0059098D" w:rsidRDefault="006341D3" w:rsidP="006341D3">
      <w:pPr>
        <w:numPr>
          <w:ilvl w:val="0"/>
          <w:numId w:val="39"/>
        </w:numPr>
        <w:jc w:val="both"/>
        <w:rPr>
          <w:rFonts w:asciiTheme="minorHAnsi" w:hAnsiTheme="minorHAnsi" w:cstheme="minorHAnsi"/>
          <w:sz w:val="20"/>
          <w:szCs w:val="20"/>
        </w:rPr>
      </w:pPr>
      <w:r w:rsidRPr="0059098D">
        <w:rPr>
          <w:rFonts w:asciiTheme="minorHAnsi" w:hAnsiTheme="minorHAnsi" w:cstheme="minorHAnsi"/>
          <w:sz w:val="20"/>
          <w:szCs w:val="20"/>
        </w:rPr>
        <w:t>Statybos darbams naudojamų medžiagų ir darbo kokybė turi atitikti Lietuvos Respublikoje galiojančių Respublikinių statybos normų ir Lietuvos standartų reikalavimų.</w:t>
      </w:r>
    </w:p>
    <w:p w14:paraId="1DF4B968" w14:textId="77777777" w:rsidR="006341D3" w:rsidRPr="0059098D" w:rsidRDefault="006341D3" w:rsidP="006341D3">
      <w:pPr>
        <w:tabs>
          <w:tab w:val="left" w:pos="1418"/>
        </w:tabs>
        <w:ind w:firstLine="567"/>
        <w:jc w:val="both"/>
        <w:rPr>
          <w:rFonts w:asciiTheme="minorHAnsi" w:hAnsiTheme="minorHAnsi" w:cstheme="minorHAnsi"/>
          <w:sz w:val="20"/>
          <w:szCs w:val="20"/>
        </w:rPr>
      </w:pPr>
    </w:p>
    <w:p w14:paraId="507996C2" w14:textId="77777777" w:rsidR="006341D3" w:rsidRPr="0059098D" w:rsidRDefault="006341D3" w:rsidP="006341D3">
      <w:pPr>
        <w:pStyle w:val="ListParagraph"/>
        <w:numPr>
          <w:ilvl w:val="0"/>
          <w:numId w:val="33"/>
        </w:numPr>
        <w:rPr>
          <w:rFonts w:asciiTheme="minorHAnsi" w:eastAsia="Times New Roman" w:hAnsiTheme="minorHAnsi" w:cstheme="minorHAnsi"/>
          <w:b/>
          <w:bCs/>
          <w:sz w:val="20"/>
          <w:szCs w:val="20"/>
        </w:rPr>
      </w:pPr>
      <w:bookmarkStart w:id="3" w:name="_TOC_250027"/>
      <w:bookmarkStart w:id="4" w:name="_Toc526332757"/>
      <w:r w:rsidRPr="0059098D">
        <w:rPr>
          <w:rFonts w:asciiTheme="minorHAnsi" w:eastAsia="Times New Roman" w:hAnsiTheme="minorHAnsi" w:cstheme="minorHAnsi"/>
          <w:b/>
          <w:bCs/>
          <w:sz w:val="20"/>
          <w:szCs w:val="20"/>
        </w:rPr>
        <w:t xml:space="preserve">Architektūriniai </w:t>
      </w:r>
      <w:bookmarkEnd w:id="3"/>
      <w:r w:rsidRPr="0059098D">
        <w:rPr>
          <w:rFonts w:asciiTheme="minorHAnsi" w:eastAsia="Times New Roman" w:hAnsiTheme="minorHAnsi" w:cstheme="minorHAnsi"/>
          <w:b/>
          <w:bCs/>
          <w:sz w:val="20"/>
          <w:szCs w:val="20"/>
        </w:rPr>
        <w:t>reikalavimai</w:t>
      </w:r>
      <w:bookmarkEnd w:id="4"/>
    </w:p>
    <w:p w14:paraId="6399715B" w14:textId="77777777" w:rsidR="006341D3" w:rsidRPr="0059098D" w:rsidRDefault="006341D3" w:rsidP="006341D3">
      <w:pPr>
        <w:tabs>
          <w:tab w:val="left" w:pos="1418"/>
        </w:tabs>
        <w:jc w:val="both"/>
        <w:rPr>
          <w:rFonts w:asciiTheme="minorHAnsi" w:hAnsiTheme="minorHAnsi" w:cstheme="minorHAnsi"/>
          <w:sz w:val="20"/>
          <w:szCs w:val="20"/>
        </w:rPr>
      </w:pPr>
    </w:p>
    <w:p w14:paraId="109EAAF2" w14:textId="77777777" w:rsidR="006341D3" w:rsidRPr="0059098D" w:rsidRDefault="006341D3" w:rsidP="006341D3">
      <w:pPr>
        <w:ind w:firstLine="680"/>
        <w:jc w:val="both"/>
        <w:rPr>
          <w:rFonts w:asciiTheme="minorHAnsi" w:hAnsiTheme="minorHAnsi" w:cstheme="minorHAnsi"/>
          <w:sz w:val="20"/>
          <w:szCs w:val="20"/>
        </w:rPr>
      </w:pPr>
      <w:r w:rsidRPr="0059098D">
        <w:rPr>
          <w:rFonts w:asciiTheme="minorHAnsi" w:hAnsiTheme="minorHAnsi" w:cstheme="minorHAnsi"/>
          <w:sz w:val="20"/>
          <w:szCs w:val="20"/>
        </w:rPr>
        <w:t>Pagrindiniai architektūriniai reikalavimai susideda iš:</w:t>
      </w:r>
    </w:p>
    <w:p w14:paraId="3210B532" w14:textId="1BF48C63"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Naujas technologinis nuotekų tinklų ir siurblinių plovimo atliekų apdorojimo pastatas turi būti iš daugiasluoksnių „</w:t>
      </w:r>
      <w:proofErr w:type="spellStart"/>
      <w:r w:rsidRPr="0059098D">
        <w:rPr>
          <w:rFonts w:asciiTheme="minorHAnsi" w:hAnsiTheme="minorHAnsi" w:cstheme="minorHAnsi"/>
          <w:sz w:val="20"/>
          <w:szCs w:val="20"/>
        </w:rPr>
        <w:t>Sandwich</w:t>
      </w:r>
      <w:proofErr w:type="spellEnd"/>
      <w:r w:rsidRPr="0059098D">
        <w:rPr>
          <w:rFonts w:asciiTheme="minorHAnsi" w:hAnsiTheme="minorHAnsi" w:cstheme="minorHAnsi"/>
          <w:sz w:val="20"/>
          <w:szCs w:val="20"/>
        </w:rPr>
        <w:t xml:space="preserve">“ tipo plokščių – daugiasluoksnės plokštės, korozijos atsparumo klasė C4, plokščių užpildas ir storiai pagal galiojančius reikalavimus, stogas – daugiasluoksnės </w:t>
      </w:r>
      <w:r w:rsidR="00256EE2" w:rsidRPr="0059098D">
        <w:rPr>
          <w:rFonts w:asciiTheme="minorHAnsi" w:hAnsiTheme="minorHAnsi" w:cstheme="minorHAnsi"/>
          <w:sz w:val="20"/>
          <w:szCs w:val="20"/>
        </w:rPr>
        <w:t>„</w:t>
      </w:r>
      <w:proofErr w:type="spellStart"/>
      <w:r w:rsidRPr="0059098D">
        <w:rPr>
          <w:rFonts w:asciiTheme="minorHAnsi" w:hAnsiTheme="minorHAnsi" w:cstheme="minorHAnsi"/>
          <w:sz w:val="20"/>
          <w:szCs w:val="20"/>
        </w:rPr>
        <w:t>Sandwich</w:t>
      </w:r>
      <w:proofErr w:type="spellEnd"/>
      <w:r w:rsidRPr="0059098D">
        <w:rPr>
          <w:rFonts w:asciiTheme="minorHAnsi" w:hAnsiTheme="minorHAnsi" w:cstheme="minorHAnsi"/>
          <w:sz w:val="20"/>
          <w:szCs w:val="20"/>
        </w:rPr>
        <w:t xml:space="preserve">“ tipo plokštės – daugiasluoksnės plokštės, korozijos atsparumo klasė C4, plokščių užpildas ir storiai pagal galiojančius reikalavimus. Pastato cokolis tinkuotas armuotu tinku, derančiu prie fasado. Sienų, stogo bei </w:t>
      </w:r>
      <w:r w:rsidRPr="0059098D">
        <w:rPr>
          <w:rFonts w:asciiTheme="minorHAnsi" w:hAnsiTheme="minorHAnsi" w:cstheme="minorHAnsi"/>
          <w:sz w:val="20"/>
          <w:szCs w:val="20"/>
        </w:rPr>
        <w:lastRenderedPageBreak/>
        <w:t>pamatų šiluminė varža turi atitikti šiuo metu galiojančius reikalavimus. Pastato pamatai – gręžtiniai, monolitiniai arba surenkami juostiniai;</w:t>
      </w:r>
    </w:p>
    <w:p w14:paraId="46040A3E" w14:textId="77777777"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 xml:space="preserve">Pastato langai – plastikiniai, šilumos laidumo, vėjo apkrovos klasė – pagal galiojančius reikalavimus. Lauko durys – apšiltintos metalinės arba </w:t>
      </w:r>
      <w:proofErr w:type="spellStart"/>
      <w:r w:rsidRPr="0059098D">
        <w:rPr>
          <w:rFonts w:asciiTheme="minorHAnsi" w:hAnsiTheme="minorHAnsi" w:cstheme="minorHAnsi"/>
          <w:sz w:val="20"/>
          <w:szCs w:val="20"/>
        </w:rPr>
        <w:t>aliuminės</w:t>
      </w:r>
      <w:proofErr w:type="spellEnd"/>
      <w:r w:rsidRPr="0059098D">
        <w:rPr>
          <w:rFonts w:asciiTheme="minorHAnsi" w:hAnsiTheme="minorHAnsi" w:cstheme="minorHAnsi"/>
          <w:sz w:val="20"/>
          <w:szCs w:val="20"/>
        </w:rPr>
        <w:t xml:space="preserve"> su patikimais užraktais. Visos pastato lauko durys turi turėti šalčiui atsparius </w:t>
      </w:r>
      <w:proofErr w:type="spellStart"/>
      <w:r w:rsidRPr="0059098D">
        <w:rPr>
          <w:rFonts w:asciiTheme="minorHAnsi" w:hAnsiTheme="minorHAnsi" w:cstheme="minorHAnsi"/>
          <w:sz w:val="20"/>
          <w:szCs w:val="20"/>
        </w:rPr>
        <w:t>pritraukėjus</w:t>
      </w:r>
      <w:proofErr w:type="spellEnd"/>
      <w:r w:rsidRPr="0059098D">
        <w:rPr>
          <w:rFonts w:asciiTheme="minorHAnsi" w:hAnsiTheme="minorHAnsi" w:cstheme="minorHAnsi"/>
          <w:sz w:val="20"/>
          <w:szCs w:val="20"/>
        </w:rPr>
        <w:t>. Pastato langų forma ir langų rėmų bei durų spalva turi derėti tarpusavyje, o taip pat derintis su sienų ir stogo dangų spalvomis bei aplinkine architektūra;</w:t>
      </w:r>
    </w:p>
    <w:p w14:paraId="2409C684" w14:textId="77777777"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Pastato pertvaros lengvų konstrukcijų – vertikalios daugiasluoksnės sienų plokštės;</w:t>
      </w:r>
    </w:p>
    <w:p w14:paraId="26116F33" w14:textId="77777777"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Pastato vidaus patalpų apdaila: pagal apdailos lentelę, pateiktą žemiau;</w:t>
      </w:r>
    </w:p>
    <w:p w14:paraId="05E3C8AE" w14:textId="77777777"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Vidaus apdailai naudojami dažai ar kita technologinėms patalpoms naudojama medžiaga turi būti pritaikyta agresyvioms sąlygoms;</w:t>
      </w:r>
    </w:p>
    <w:p w14:paraId="0E9663D3" w14:textId="77777777" w:rsidR="006341D3" w:rsidRPr="0059098D" w:rsidRDefault="006341D3" w:rsidP="006341D3">
      <w:pPr>
        <w:numPr>
          <w:ilvl w:val="0"/>
          <w:numId w:val="30"/>
        </w:numPr>
        <w:ind w:left="1134"/>
        <w:jc w:val="both"/>
        <w:rPr>
          <w:rFonts w:asciiTheme="minorHAnsi" w:hAnsiTheme="minorHAnsi" w:cstheme="minorHAnsi"/>
          <w:sz w:val="20"/>
          <w:szCs w:val="20"/>
        </w:rPr>
      </w:pPr>
      <w:r w:rsidRPr="0059098D">
        <w:rPr>
          <w:rFonts w:asciiTheme="minorHAnsi" w:hAnsiTheme="minorHAnsi" w:cstheme="minorHAnsi"/>
          <w:sz w:val="20"/>
          <w:szCs w:val="20"/>
        </w:rPr>
        <w:t>Patalpų plotus ir aukščius Rangovas turės parinkti taip, kad:</w:t>
      </w:r>
    </w:p>
    <w:p w14:paraId="3A805A5D" w14:textId="77777777" w:rsidR="006341D3" w:rsidRPr="0059098D" w:rsidRDefault="006341D3" w:rsidP="006341D3">
      <w:pPr>
        <w:widowControl w:val="0"/>
        <w:numPr>
          <w:ilvl w:val="1"/>
          <w:numId w:val="30"/>
        </w:numPr>
        <w:tabs>
          <w:tab w:val="left" w:pos="1418"/>
        </w:tabs>
        <w:autoSpaceDE w:val="0"/>
        <w:autoSpaceDN w:val="0"/>
        <w:ind w:left="1418"/>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technologinių įrengimų ir prietaisų aptarnavimui numatyta priėjimo erdvė atitiktų Lietuvos Respublikoje galiojančius darbo saugos reikalavimus;</w:t>
      </w:r>
    </w:p>
    <w:p w14:paraId="69176AEA" w14:textId="77777777" w:rsidR="006341D3" w:rsidRPr="0059098D" w:rsidRDefault="006341D3" w:rsidP="006341D3">
      <w:pPr>
        <w:widowControl w:val="0"/>
        <w:numPr>
          <w:ilvl w:val="1"/>
          <w:numId w:val="30"/>
        </w:numPr>
        <w:tabs>
          <w:tab w:val="left" w:pos="1418"/>
        </w:tabs>
        <w:autoSpaceDE w:val="0"/>
        <w:autoSpaceDN w:val="0"/>
        <w:ind w:left="1418"/>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technologinių patalpų aukštis turi būti pakankamas, kad technologinių įrengimų ir prietaisų aptarnavimui / iškėlimui būtų galima panaudoti pernešamus ar stacionarius (patalpoje montuojamus) kėlimo mechanizmus;</w:t>
      </w:r>
    </w:p>
    <w:p w14:paraId="426D77A3" w14:textId="77777777" w:rsidR="006341D3" w:rsidRPr="0059098D" w:rsidRDefault="006341D3" w:rsidP="006341D3">
      <w:pPr>
        <w:widowControl w:val="0"/>
        <w:numPr>
          <w:ilvl w:val="1"/>
          <w:numId w:val="30"/>
        </w:numPr>
        <w:tabs>
          <w:tab w:val="left" w:pos="1418"/>
        </w:tabs>
        <w:autoSpaceDE w:val="0"/>
        <w:autoSpaceDN w:val="0"/>
        <w:ind w:left="1418"/>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pastato ir jo atskirų patalpų plotas ir aukštis, šildymo ir vėdinimo sprendiniai turi atitikti Lietuvoje galiojančius darbo higienos reikalavimus ir patvirtintas higienos normas.</w:t>
      </w:r>
    </w:p>
    <w:p w14:paraId="7C937FE1" w14:textId="77777777" w:rsidR="006341D3" w:rsidRPr="0059098D" w:rsidRDefault="006341D3" w:rsidP="006341D3">
      <w:pPr>
        <w:widowControl w:val="0"/>
        <w:tabs>
          <w:tab w:val="left" w:pos="1418"/>
        </w:tabs>
        <w:autoSpaceDE w:val="0"/>
        <w:autoSpaceDN w:val="0"/>
        <w:ind w:left="993"/>
        <w:jc w:val="both"/>
        <w:rPr>
          <w:rFonts w:asciiTheme="minorHAnsi" w:eastAsia="Arial" w:hAnsiTheme="minorHAnsi" w:cstheme="minorHAnsi"/>
          <w:sz w:val="20"/>
          <w:szCs w:val="20"/>
        </w:rPr>
      </w:pPr>
    </w:p>
    <w:p w14:paraId="419DC882" w14:textId="77777777" w:rsidR="006341D3" w:rsidRPr="0059098D" w:rsidRDefault="006341D3" w:rsidP="006341D3">
      <w:pPr>
        <w:pStyle w:val="ListParagraph"/>
        <w:numPr>
          <w:ilvl w:val="0"/>
          <w:numId w:val="33"/>
        </w:numPr>
        <w:rPr>
          <w:rFonts w:asciiTheme="minorHAnsi" w:eastAsia="Times New Roman" w:hAnsiTheme="minorHAnsi" w:cstheme="minorHAnsi"/>
          <w:b/>
          <w:bCs/>
          <w:sz w:val="20"/>
          <w:szCs w:val="20"/>
        </w:rPr>
      </w:pPr>
      <w:bookmarkStart w:id="5" w:name="_Toc526332758"/>
      <w:r w:rsidRPr="0059098D">
        <w:rPr>
          <w:rFonts w:asciiTheme="minorHAnsi" w:eastAsia="Times New Roman" w:hAnsiTheme="minorHAnsi" w:cstheme="minorHAnsi"/>
          <w:b/>
          <w:bCs/>
          <w:sz w:val="20"/>
          <w:szCs w:val="20"/>
        </w:rPr>
        <w:t>Patalpų apdaila</w:t>
      </w:r>
      <w:bookmarkEnd w:id="5"/>
      <w:r w:rsidRPr="0059098D">
        <w:rPr>
          <w:rFonts w:asciiTheme="minorHAnsi" w:eastAsia="Times New Roman" w:hAnsiTheme="minorHAnsi" w:cstheme="minorHAnsi"/>
          <w:b/>
          <w:bCs/>
          <w:sz w:val="20"/>
          <w:szCs w:val="20"/>
        </w:rPr>
        <w:t xml:space="preserve"> ir dažymas</w:t>
      </w:r>
    </w:p>
    <w:p w14:paraId="5D22011C" w14:textId="77777777" w:rsidR="006341D3" w:rsidRPr="0059098D" w:rsidRDefault="006341D3" w:rsidP="006341D3">
      <w:pPr>
        <w:tabs>
          <w:tab w:val="left" w:pos="1418"/>
        </w:tabs>
        <w:rPr>
          <w:rFonts w:asciiTheme="minorHAnsi" w:hAnsiTheme="minorHAnsi" w:cstheme="minorHAnsi"/>
          <w:iCs/>
          <w:sz w:val="20"/>
          <w:szCs w:val="20"/>
        </w:rPr>
      </w:pPr>
      <w:bookmarkStart w:id="6" w:name="_Toc500838944"/>
    </w:p>
    <w:p w14:paraId="7C917FDC" w14:textId="77777777" w:rsidR="006341D3" w:rsidRPr="0059098D" w:rsidRDefault="006341D3" w:rsidP="006341D3">
      <w:pPr>
        <w:ind w:firstLine="680"/>
        <w:jc w:val="both"/>
        <w:rPr>
          <w:rFonts w:asciiTheme="minorHAnsi" w:hAnsiTheme="minorHAnsi" w:cstheme="minorHAnsi"/>
          <w:sz w:val="20"/>
          <w:szCs w:val="20"/>
        </w:rPr>
      </w:pPr>
      <w:r w:rsidRPr="0059098D">
        <w:rPr>
          <w:rFonts w:asciiTheme="minorHAnsi" w:hAnsiTheme="minorHAnsi" w:cstheme="minorHAnsi"/>
          <w:sz w:val="20"/>
          <w:szCs w:val="20"/>
        </w:rPr>
        <w:t>Patalpų</w:t>
      </w:r>
      <w:r w:rsidRPr="0059098D">
        <w:rPr>
          <w:rFonts w:asciiTheme="minorHAnsi" w:hAnsiTheme="minorHAnsi" w:cstheme="minorHAnsi"/>
          <w:iCs/>
          <w:sz w:val="20"/>
          <w:szCs w:val="20"/>
        </w:rPr>
        <w:t xml:space="preserve"> apdailos lentelių santrump</w:t>
      </w:r>
      <w:bookmarkEnd w:id="6"/>
      <w:r w:rsidRPr="0059098D">
        <w:rPr>
          <w:rFonts w:asciiTheme="minorHAnsi" w:hAnsiTheme="minorHAnsi" w:cstheme="minorHAnsi"/>
          <w:iCs/>
          <w:sz w:val="20"/>
          <w:szCs w:val="20"/>
        </w:rPr>
        <w:t>os ir patalpose naudojama apdaila:</w:t>
      </w:r>
    </w:p>
    <w:p w14:paraId="74E32250" w14:textId="77777777" w:rsidR="006341D3" w:rsidRPr="0059098D" w:rsidRDefault="006341D3" w:rsidP="006341D3">
      <w:pPr>
        <w:keepNext/>
        <w:tabs>
          <w:tab w:val="left" w:pos="1418"/>
        </w:tabs>
        <w:jc w:val="center"/>
        <w:rPr>
          <w:rFonts w:asciiTheme="minorHAnsi" w:hAnsiTheme="minorHAnsi" w:cstheme="minorHAnsi"/>
          <w:iCs/>
          <w:sz w:val="20"/>
          <w:szCs w:val="20"/>
        </w:rPr>
      </w:pPr>
    </w:p>
    <w:tbl>
      <w:tblPr>
        <w:tblW w:w="921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285"/>
        <w:gridCol w:w="6795"/>
      </w:tblGrid>
      <w:tr w:rsidR="006341D3" w:rsidRPr="0059098D" w14:paraId="4F8AD17D" w14:textId="77777777" w:rsidTr="00F96BB1">
        <w:trPr>
          <w:trHeight w:val="169"/>
          <w:tblHeader/>
        </w:trPr>
        <w:tc>
          <w:tcPr>
            <w:tcW w:w="1134" w:type="dxa"/>
            <w:tcBorders>
              <w:top w:val="single" w:sz="4" w:space="0" w:color="000000"/>
              <w:left w:val="single" w:sz="4" w:space="0" w:color="000000"/>
              <w:bottom w:val="single" w:sz="4" w:space="0" w:color="000000"/>
              <w:right w:val="single" w:sz="4" w:space="0" w:color="000000"/>
            </w:tcBorders>
            <w:hideMark/>
          </w:tcPr>
          <w:p w14:paraId="48A85FF5"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Punktas</w:t>
            </w:r>
          </w:p>
        </w:tc>
        <w:tc>
          <w:tcPr>
            <w:tcW w:w="1285" w:type="dxa"/>
            <w:tcBorders>
              <w:top w:val="single" w:sz="4" w:space="0" w:color="000000"/>
              <w:left w:val="single" w:sz="4" w:space="0" w:color="000000"/>
              <w:bottom w:val="single" w:sz="4" w:space="0" w:color="000000"/>
              <w:right w:val="single" w:sz="4" w:space="0" w:color="000000"/>
            </w:tcBorders>
            <w:hideMark/>
          </w:tcPr>
          <w:p w14:paraId="7E760E72"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Santrumpa</w:t>
            </w:r>
          </w:p>
        </w:tc>
        <w:tc>
          <w:tcPr>
            <w:tcW w:w="6795" w:type="dxa"/>
            <w:tcBorders>
              <w:top w:val="single" w:sz="4" w:space="0" w:color="000000"/>
              <w:left w:val="single" w:sz="4" w:space="0" w:color="000000"/>
              <w:bottom w:val="single" w:sz="4" w:space="0" w:color="000000"/>
              <w:right w:val="single" w:sz="4" w:space="0" w:color="000000"/>
            </w:tcBorders>
            <w:hideMark/>
          </w:tcPr>
          <w:p w14:paraId="12152075"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Reikšmė</w:t>
            </w:r>
          </w:p>
        </w:tc>
      </w:tr>
      <w:tr w:rsidR="006341D3" w:rsidRPr="0059098D" w14:paraId="541E1BF5" w14:textId="77777777" w:rsidTr="00F96BB1">
        <w:trPr>
          <w:trHeight w:val="227"/>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1B938FF7" w14:textId="77777777" w:rsidR="006341D3" w:rsidRPr="0059098D" w:rsidRDefault="006341D3" w:rsidP="00F96BB1">
            <w:pPr>
              <w:spacing w:line="256" w:lineRule="auto"/>
              <w:rPr>
                <w:rFonts w:asciiTheme="minorHAnsi" w:hAnsiTheme="minorHAnsi" w:cstheme="minorHAnsi"/>
                <w:sz w:val="20"/>
                <w:szCs w:val="20"/>
              </w:rPr>
            </w:pPr>
            <w:r w:rsidRPr="0059098D">
              <w:rPr>
                <w:rFonts w:asciiTheme="minorHAnsi" w:hAnsiTheme="minorHAnsi" w:cstheme="minorHAnsi"/>
                <w:sz w:val="20"/>
                <w:szCs w:val="20"/>
              </w:rPr>
              <w:t>Grindys</w:t>
            </w:r>
          </w:p>
        </w:tc>
        <w:tc>
          <w:tcPr>
            <w:tcW w:w="1285" w:type="dxa"/>
            <w:tcBorders>
              <w:top w:val="single" w:sz="4" w:space="0" w:color="000000"/>
              <w:left w:val="single" w:sz="4" w:space="0" w:color="000000"/>
              <w:bottom w:val="single" w:sz="4" w:space="0" w:color="000000"/>
              <w:right w:val="single" w:sz="4" w:space="0" w:color="000000"/>
            </w:tcBorders>
            <w:hideMark/>
          </w:tcPr>
          <w:p w14:paraId="0706AB42"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CER</w:t>
            </w:r>
          </w:p>
        </w:tc>
        <w:tc>
          <w:tcPr>
            <w:tcW w:w="6795" w:type="dxa"/>
            <w:tcBorders>
              <w:top w:val="single" w:sz="4" w:space="0" w:color="000000"/>
              <w:left w:val="single" w:sz="4" w:space="0" w:color="000000"/>
              <w:bottom w:val="single" w:sz="4" w:space="0" w:color="000000"/>
              <w:right w:val="single" w:sz="4" w:space="0" w:color="000000"/>
            </w:tcBorders>
            <w:hideMark/>
          </w:tcPr>
          <w:p w14:paraId="25E4C31E"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Keramikinės grindų plytelės</w:t>
            </w:r>
          </w:p>
        </w:tc>
      </w:tr>
      <w:tr w:rsidR="006341D3" w:rsidRPr="0059098D" w14:paraId="2A703996" w14:textId="77777777" w:rsidTr="00F96BB1">
        <w:trPr>
          <w:trHeight w:val="22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223597A"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412C5E22"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TIL</w:t>
            </w:r>
          </w:p>
        </w:tc>
        <w:tc>
          <w:tcPr>
            <w:tcW w:w="6795" w:type="dxa"/>
            <w:tcBorders>
              <w:top w:val="single" w:sz="4" w:space="0" w:color="000000"/>
              <w:left w:val="single" w:sz="4" w:space="0" w:color="000000"/>
              <w:bottom w:val="single" w:sz="4" w:space="0" w:color="000000"/>
              <w:right w:val="single" w:sz="4" w:space="0" w:color="000000"/>
            </w:tcBorders>
            <w:hideMark/>
          </w:tcPr>
          <w:p w14:paraId="5E241CC2"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Akmens masės grindų plytelės</w:t>
            </w:r>
          </w:p>
        </w:tc>
      </w:tr>
      <w:tr w:rsidR="006341D3" w:rsidRPr="0059098D" w14:paraId="293647AA" w14:textId="77777777" w:rsidTr="00F96BB1">
        <w:trPr>
          <w:trHeight w:val="22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E5DF3AE"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655A18ED"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EPO</w:t>
            </w:r>
          </w:p>
        </w:tc>
        <w:tc>
          <w:tcPr>
            <w:tcW w:w="6795" w:type="dxa"/>
            <w:tcBorders>
              <w:top w:val="single" w:sz="4" w:space="0" w:color="000000"/>
              <w:left w:val="single" w:sz="4" w:space="0" w:color="000000"/>
              <w:bottom w:val="single" w:sz="4" w:space="0" w:color="000000"/>
              <w:right w:val="single" w:sz="4" w:space="0" w:color="000000"/>
            </w:tcBorders>
            <w:hideMark/>
          </w:tcPr>
          <w:p w14:paraId="4C7B1736"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Betoninės, padengtos epoksidiniais dažais</w:t>
            </w:r>
          </w:p>
        </w:tc>
      </w:tr>
      <w:tr w:rsidR="006341D3" w:rsidRPr="0059098D" w14:paraId="3755F59A" w14:textId="77777777" w:rsidTr="00F96BB1">
        <w:trPr>
          <w:trHeight w:val="22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267FE74"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0A997CBD"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PL LAM</w:t>
            </w:r>
          </w:p>
        </w:tc>
        <w:tc>
          <w:tcPr>
            <w:tcW w:w="6795" w:type="dxa"/>
            <w:tcBorders>
              <w:top w:val="single" w:sz="4" w:space="0" w:color="000000"/>
              <w:left w:val="single" w:sz="4" w:space="0" w:color="000000"/>
              <w:bottom w:val="single" w:sz="4" w:space="0" w:color="000000"/>
              <w:right w:val="single" w:sz="4" w:space="0" w:color="000000"/>
            </w:tcBorders>
            <w:hideMark/>
          </w:tcPr>
          <w:p w14:paraId="3D5314E9"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Aukšto atsparumo laminuotos plaukiojančios grindys</w:t>
            </w:r>
          </w:p>
        </w:tc>
      </w:tr>
      <w:tr w:rsidR="006341D3" w:rsidRPr="0059098D" w14:paraId="30244D24" w14:textId="77777777" w:rsidTr="00F96BB1">
        <w:trPr>
          <w:trHeight w:val="185"/>
        </w:trPr>
        <w:tc>
          <w:tcPr>
            <w:tcW w:w="1134" w:type="dxa"/>
            <w:vMerge w:val="restart"/>
            <w:tcBorders>
              <w:top w:val="single" w:sz="4" w:space="0" w:color="000000"/>
              <w:left w:val="single" w:sz="4" w:space="0" w:color="000000"/>
              <w:bottom w:val="single" w:sz="4" w:space="0" w:color="000000"/>
              <w:right w:val="single" w:sz="4" w:space="0" w:color="000000"/>
            </w:tcBorders>
            <w:hideMark/>
          </w:tcPr>
          <w:p w14:paraId="77BBEF4E" w14:textId="77777777" w:rsidR="006341D3" w:rsidRPr="0059098D" w:rsidRDefault="006341D3" w:rsidP="00F96BB1">
            <w:pPr>
              <w:tabs>
                <w:tab w:val="left" w:pos="1418"/>
              </w:tabs>
              <w:jc w:val="both"/>
              <w:rPr>
                <w:rFonts w:asciiTheme="minorHAnsi" w:hAnsiTheme="minorHAnsi" w:cstheme="minorHAnsi"/>
                <w:sz w:val="20"/>
                <w:szCs w:val="20"/>
              </w:rPr>
            </w:pPr>
          </w:p>
          <w:p w14:paraId="7FD885C8" w14:textId="77777777" w:rsidR="006341D3" w:rsidRPr="0059098D" w:rsidRDefault="006341D3" w:rsidP="00F96BB1">
            <w:pPr>
              <w:tabs>
                <w:tab w:val="left" w:pos="1418"/>
              </w:tabs>
              <w:rPr>
                <w:rFonts w:asciiTheme="minorHAnsi" w:hAnsiTheme="minorHAnsi" w:cstheme="minorHAnsi"/>
                <w:sz w:val="20"/>
                <w:szCs w:val="20"/>
              </w:rPr>
            </w:pPr>
            <w:r w:rsidRPr="0059098D">
              <w:rPr>
                <w:rFonts w:asciiTheme="minorHAnsi" w:hAnsiTheme="minorHAnsi" w:cstheme="minorHAnsi"/>
                <w:sz w:val="20"/>
                <w:szCs w:val="20"/>
              </w:rPr>
              <w:t>Vidinės sienos</w:t>
            </w:r>
          </w:p>
        </w:tc>
        <w:tc>
          <w:tcPr>
            <w:tcW w:w="1285" w:type="dxa"/>
            <w:tcBorders>
              <w:top w:val="single" w:sz="4" w:space="0" w:color="000000"/>
              <w:left w:val="single" w:sz="4" w:space="0" w:color="000000"/>
              <w:right w:val="single" w:sz="4" w:space="0" w:color="000000"/>
            </w:tcBorders>
            <w:hideMark/>
          </w:tcPr>
          <w:p w14:paraId="30915300"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color w:val="000000" w:themeColor="text1"/>
                <w:sz w:val="20"/>
                <w:szCs w:val="20"/>
              </w:rPr>
              <w:t>LAT</w:t>
            </w:r>
          </w:p>
        </w:tc>
        <w:tc>
          <w:tcPr>
            <w:tcW w:w="6795" w:type="dxa"/>
            <w:tcBorders>
              <w:top w:val="single" w:sz="4" w:space="0" w:color="000000"/>
              <w:left w:val="single" w:sz="4" w:space="0" w:color="000000"/>
              <w:right w:val="single" w:sz="4" w:space="0" w:color="000000"/>
            </w:tcBorders>
            <w:hideMark/>
          </w:tcPr>
          <w:p w14:paraId="5229FEE4"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Emulsiniai latekso dažai</w:t>
            </w:r>
          </w:p>
        </w:tc>
      </w:tr>
      <w:tr w:rsidR="006341D3" w:rsidRPr="0059098D" w14:paraId="15A19439" w14:textId="77777777" w:rsidTr="00F96BB1">
        <w:trPr>
          <w:trHeight w:val="22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7BB02F86"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311C1287"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EPO</w:t>
            </w:r>
          </w:p>
        </w:tc>
        <w:tc>
          <w:tcPr>
            <w:tcW w:w="6795" w:type="dxa"/>
            <w:tcBorders>
              <w:top w:val="single" w:sz="4" w:space="0" w:color="000000"/>
              <w:left w:val="single" w:sz="4" w:space="0" w:color="000000"/>
              <w:bottom w:val="single" w:sz="4" w:space="0" w:color="000000"/>
              <w:right w:val="single" w:sz="4" w:space="0" w:color="000000"/>
            </w:tcBorders>
          </w:tcPr>
          <w:p w14:paraId="1CFF9FC9"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Betoninės, padengtos epoksidiniais dažais</w:t>
            </w:r>
          </w:p>
        </w:tc>
      </w:tr>
      <w:tr w:rsidR="006341D3" w:rsidRPr="0059098D" w14:paraId="3317271C" w14:textId="77777777" w:rsidTr="00F96BB1">
        <w:trPr>
          <w:trHeight w:val="22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2C01D01"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4F25A872"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GLA</w:t>
            </w:r>
          </w:p>
        </w:tc>
        <w:tc>
          <w:tcPr>
            <w:tcW w:w="6795" w:type="dxa"/>
            <w:tcBorders>
              <w:top w:val="single" w:sz="4" w:space="0" w:color="000000"/>
              <w:left w:val="single" w:sz="4" w:space="0" w:color="000000"/>
              <w:bottom w:val="single" w:sz="4" w:space="0" w:color="000000"/>
              <w:right w:val="single" w:sz="4" w:space="0" w:color="000000"/>
            </w:tcBorders>
            <w:hideMark/>
          </w:tcPr>
          <w:p w14:paraId="72BC0BA1"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Glazūruotos plytelės</w:t>
            </w:r>
          </w:p>
        </w:tc>
      </w:tr>
      <w:tr w:rsidR="006341D3" w:rsidRPr="0059098D" w14:paraId="21614F24" w14:textId="77777777" w:rsidTr="00F96BB1">
        <w:trPr>
          <w:trHeight w:val="139"/>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A442E52"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44B1CEC3" w14:textId="77777777" w:rsidR="006341D3" w:rsidRPr="0059098D" w:rsidRDefault="006341D3" w:rsidP="00F96BB1">
            <w:pPr>
              <w:tabs>
                <w:tab w:val="left" w:pos="1418"/>
              </w:tabs>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CS</w:t>
            </w:r>
          </w:p>
        </w:tc>
        <w:tc>
          <w:tcPr>
            <w:tcW w:w="6795" w:type="dxa"/>
            <w:tcBorders>
              <w:top w:val="single" w:sz="4" w:space="0" w:color="000000"/>
              <w:left w:val="single" w:sz="4" w:space="0" w:color="000000"/>
              <w:bottom w:val="single" w:sz="4" w:space="0" w:color="000000"/>
              <w:right w:val="single" w:sz="4" w:space="0" w:color="000000"/>
            </w:tcBorders>
            <w:hideMark/>
          </w:tcPr>
          <w:p w14:paraId="7455F9E9"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Cinkuota skarda atspari agresyviai aplinkai</w:t>
            </w:r>
          </w:p>
        </w:tc>
      </w:tr>
      <w:tr w:rsidR="006341D3" w:rsidRPr="0059098D" w14:paraId="07E84293" w14:textId="77777777" w:rsidTr="00F96BB1">
        <w:trPr>
          <w:trHeight w:val="227"/>
        </w:trPr>
        <w:tc>
          <w:tcPr>
            <w:tcW w:w="1134" w:type="dxa"/>
            <w:vMerge w:val="restart"/>
            <w:tcBorders>
              <w:top w:val="single" w:sz="4" w:space="0" w:color="000000"/>
              <w:left w:val="single" w:sz="4" w:space="0" w:color="000000"/>
              <w:right w:val="single" w:sz="4" w:space="0" w:color="000000"/>
            </w:tcBorders>
            <w:hideMark/>
          </w:tcPr>
          <w:p w14:paraId="2D25D658"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Lubos</w:t>
            </w:r>
          </w:p>
        </w:tc>
        <w:tc>
          <w:tcPr>
            <w:tcW w:w="1285" w:type="dxa"/>
            <w:tcBorders>
              <w:top w:val="single" w:sz="4" w:space="0" w:color="000000"/>
              <w:left w:val="single" w:sz="4" w:space="0" w:color="000000"/>
              <w:bottom w:val="single" w:sz="4" w:space="0" w:color="000000"/>
              <w:right w:val="single" w:sz="4" w:space="0" w:color="000000"/>
            </w:tcBorders>
            <w:hideMark/>
          </w:tcPr>
          <w:p w14:paraId="1F9CC5A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CON</w:t>
            </w:r>
          </w:p>
        </w:tc>
        <w:tc>
          <w:tcPr>
            <w:tcW w:w="6795" w:type="dxa"/>
            <w:tcBorders>
              <w:top w:val="single" w:sz="4" w:space="0" w:color="000000"/>
              <w:left w:val="single" w:sz="4" w:space="0" w:color="000000"/>
              <w:bottom w:val="single" w:sz="4" w:space="0" w:color="000000"/>
              <w:right w:val="single" w:sz="4" w:space="0" w:color="000000"/>
            </w:tcBorders>
            <w:hideMark/>
          </w:tcPr>
          <w:p w14:paraId="5C56C59F"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Betonas, užglaistytas nuėmus formas</w:t>
            </w:r>
          </w:p>
        </w:tc>
      </w:tr>
      <w:tr w:rsidR="006341D3" w:rsidRPr="0059098D" w14:paraId="75B1B6B8" w14:textId="77777777" w:rsidTr="00F96BB1">
        <w:trPr>
          <w:trHeight w:val="227"/>
        </w:trPr>
        <w:tc>
          <w:tcPr>
            <w:tcW w:w="1134" w:type="dxa"/>
            <w:vMerge/>
            <w:tcBorders>
              <w:left w:val="single" w:sz="4" w:space="0" w:color="000000"/>
              <w:right w:val="single" w:sz="4" w:space="0" w:color="000000"/>
            </w:tcBorders>
            <w:vAlign w:val="center"/>
            <w:hideMark/>
          </w:tcPr>
          <w:p w14:paraId="744EC4C3"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hideMark/>
          </w:tcPr>
          <w:p w14:paraId="0CDF51FF"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PK</w:t>
            </w:r>
          </w:p>
        </w:tc>
        <w:tc>
          <w:tcPr>
            <w:tcW w:w="6795" w:type="dxa"/>
            <w:tcBorders>
              <w:top w:val="single" w:sz="4" w:space="0" w:color="000000"/>
              <w:left w:val="single" w:sz="4" w:space="0" w:color="000000"/>
              <w:bottom w:val="single" w:sz="4" w:space="0" w:color="000000"/>
              <w:right w:val="single" w:sz="4" w:space="0" w:color="000000"/>
            </w:tcBorders>
            <w:hideMark/>
          </w:tcPr>
          <w:p w14:paraId="6E595F80"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Pakabinamos lubos, akustinės plokštės</w:t>
            </w:r>
          </w:p>
        </w:tc>
      </w:tr>
      <w:tr w:rsidR="006341D3" w:rsidRPr="0059098D" w14:paraId="565D36AB" w14:textId="77777777" w:rsidTr="00F96BB1">
        <w:trPr>
          <w:trHeight w:val="227"/>
        </w:trPr>
        <w:tc>
          <w:tcPr>
            <w:tcW w:w="1134" w:type="dxa"/>
            <w:vMerge/>
            <w:tcBorders>
              <w:left w:val="single" w:sz="4" w:space="0" w:color="000000"/>
              <w:bottom w:val="single" w:sz="4" w:space="0" w:color="000000"/>
              <w:right w:val="single" w:sz="4" w:space="0" w:color="000000"/>
            </w:tcBorders>
            <w:vAlign w:val="center"/>
          </w:tcPr>
          <w:p w14:paraId="3DBBAF8C" w14:textId="77777777" w:rsidR="006341D3" w:rsidRPr="0059098D" w:rsidRDefault="006341D3" w:rsidP="00F96BB1">
            <w:pPr>
              <w:spacing w:line="256" w:lineRule="auto"/>
              <w:rPr>
                <w:rFonts w:asciiTheme="minorHAnsi" w:hAnsiTheme="minorHAnsi"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644A6DB1"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CS</w:t>
            </w:r>
          </w:p>
        </w:tc>
        <w:tc>
          <w:tcPr>
            <w:tcW w:w="6795" w:type="dxa"/>
            <w:tcBorders>
              <w:top w:val="single" w:sz="4" w:space="0" w:color="000000"/>
              <w:left w:val="single" w:sz="4" w:space="0" w:color="000000"/>
              <w:bottom w:val="single" w:sz="4" w:space="0" w:color="000000"/>
              <w:right w:val="single" w:sz="4" w:space="0" w:color="000000"/>
            </w:tcBorders>
          </w:tcPr>
          <w:p w14:paraId="165F055B"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Cinkuota skarda atspari agresyviai aplinkai</w:t>
            </w:r>
          </w:p>
        </w:tc>
      </w:tr>
    </w:tbl>
    <w:p w14:paraId="1AEF4A5B" w14:textId="77777777" w:rsidR="006341D3" w:rsidRPr="0059098D" w:rsidRDefault="006341D3" w:rsidP="006341D3">
      <w:pPr>
        <w:keepNext/>
        <w:tabs>
          <w:tab w:val="left" w:pos="1418"/>
        </w:tabs>
        <w:jc w:val="center"/>
        <w:rPr>
          <w:rFonts w:asciiTheme="minorHAnsi" w:hAnsiTheme="minorHAnsi" w:cstheme="minorHAnsi"/>
          <w:iCs/>
          <w:sz w:val="20"/>
          <w:szCs w:val="20"/>
        </w:rPr>
      </w:pPr>
    </w:p>
    <w:tbl>
      <w:tblPr>
        <w:tblW w:w="921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1"/>
        <w:gridCol w:w="1080"/>
        <w:gridCol w:w="1082"/>
        <w:gridCol w:w="1082"/>
        <w:gridCol w:w="3749"/>
      </w:tblGrid>
      <w:tr w:rsidR="006341D3" w:rsidRPr="0059098D" w14:paraId="66EA8CBE" w14:textId="77777777" w:rsidTr="00F96BB1">
        <w:trPr>
          <w:trHeight w:val="273"/>
          <w:tblHeader/>
        </w:trPr>
        <w:tc>
          <w:tcPr>
            <w:tcW w:w="2221" w:type="dxa"/>
            <w:tcBorders>
              <w:top w:val="single" w:sz="6" w:space="0" w:color="000000"/>
              <w:left w:val="single" w:sz="6" w:space="0" w:color="000000"/>
              <w:bottom w:val="single" w:sz="4" w:space="0" w:color="auto"/>
              <w:right w:val="single" w:sz="6" w:space="0" w:color="000000"/>
            </w:tcBorders>
            <w:hideMark/>
          </w:tcPr>
          <w:p w14:paraId="6904523C"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Patalpa</w:t>
            </w:r>
          </w:p>
        </w:tc>
        <w:tc>
          <w:tcPr>
            <w:tcW w:w="1080" w:type="dxa"/>
            <w:tcBorders>
              <w:top w:val="single" w:sz="6" w:space="0" w:color="000000"/>
              <w:left w:val="single" w:sz="6" w:space="0" w:color="000000"/>
              <w:bottom w:val="single" w:sz="4" w:space="0" w:color="auto"/>
              <w:right w:val="single" w:sz="6" w:space="0" w:color="000000"/>
            </w:tcBorders>
            <w:hideMark/>
          </w:tcPr>
          <w:p w14:paraId="65D3A515"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Grindys</w:t>
            </w:r>
          </w:p>
        </w:tc>
        <w:tc>
          <w:tcPr>
            <w:tcW w:w="1082" w:type="dxa"/>
            <w:tcBorders>
              <w:top w:val="single" w:sz="6" w:space="0" w:color="000000"/>
              <w:left w:val="single" w:sz="6" w:space="0" w:color="000000"/>
              <w:bottom w:val="single" w:sz="4" w:space="0" w:color="auto"/>
              <w:right w:val="single" w:sz="6" w:space="0" w:color="000000"/>
            </w:tcBorders>
            <w:hideMark/>
          </w:tcPr>
          <w:p w14:paraId="0370F5F1"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Sienos</w:t>
            </w:r>
          </w:p>
        </w:tc>
        <w:tc>
          <w:tcPr>
            <w:tcW w:w="1082" w:type="dxa"/>
            <w:tcBorders>
              <w:top w:val="single" w:sz="6" w:space="0" w:color="000000"/>
              <w:left w:val="single" w:sz="6" w:space="0" w:color="000000"/>
              <w:bottom w:val="single" w:sz="4" w:space="0" w:color="auto"/>
              <w:right w:val="single" w:sz="6" w:space="0" w:color="000000"/>
            </w:tcBorders>
            <w:hideMark/>
          </w:tcPr>
          <w:p w14:paraId="1F97D3D4"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Lubos</w:t>
            </w:r>
          </w:p>
        </w:tc>
        <w:tc>
          <w:tcPr>
            <w:tcW w:w="3749" w:type="dxa"/>
            <w:tcBorders>
              <w:top w:val="single" w:sz="6" w:space="0" w:color="000000"/>
              <w:left w:val="single" w:sz="6" w:space="0" w:color="000000"/>
              <w:bottom w:val="single" w:sz="4" w:space="0" w:color="auto"/>
              <w:right w:val="single" w:sz="6" w:space="0" w:color="000000"/>
            </w:tcBorders>
            <w:hideMark/>
          </w:tcPr>
          <w:p w14:paraId="1EA6251D"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Pastabos</w:t>
            </w:r>
          </w:p>
        </w:tc>
      </w:tr>
      <w:tr w:rsidR="006341D3" w:rsidRPr="0059098D" w14:paraId="0BE32DD9" w14:textId="77777777" w:rsidTr="00F96BB1">
        <w:trPr>
          <w:trHeight w:val="455"/>
        </w:trPr>
        <w:tc>
          <w:tcPr>
            <w:tcW w:w="2221" w:type="dxa"/>
            <w:tcBorders>
              <w:top w:val="single" w:sz="4" w:space="0" w:color="auto"/>
              <w:left w:val="single" w:sz="6" w:space="0" w:color="000000"/>
              <w:bottom w:val="single" w:sz="6" w:space="0" w:color="000000"/>
              <w:right w:val="single" w:sz="6" w:space="0" w:color="000000"/>
            </w:tcBorders>
            <w:hideMark/>
          </w:tcPr>
          <w:p w14:paraId="4F26529A"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Technologinė patalpa</w:t>
            </w:r>
          </w:p>
        </w:tc>
        <w:tc>
          <w:tcPr>
            <w:tcW w:w="1080" w:type="dxa"/>
            <w:tcBorders>
              <w:top w:val="single" w:sz="4" w:space="0" w:color="auto"/>
              <w:left w:val="single" w:sz="6" w:space="0" w:color="000000"/>
              <w:bottom w:val="single" w:sz="6" w:space="0" w:color="000000"/>
              <w:right w:val="single" w:sz="6" w:space="0" w:color="000000"/>
            </w:tcBorders>
            <w:hideMark/>
          </w:tcPr>
          <w:p w14:paraId="0C3BC846"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EPO, TIL</w:t>
            </w:r>
          </w:p>
        </w:tc>
        <w:tc>
          <w:tcPr>
            <w:tcW w:w="1082" w:type="dxa"/>
            <w:tcBorders>
              <w:top w:val="single" w:sz="4" w:space="0" w:color="auto"/>
              <w:left w:val="single" w:sz="6" w:space="0" w:color="000000"/>
              <w:bottom w:val="single" w:sz="6" w:space="0" w:color="000000"/>
              <w:right w:val="single" w:sz="6" w:space="0" w:color="000000"/>
            </w:tcBorders>
            <w:hideMark/>
          </w:tcPr>
          <w:p w14:paraId="6C7ECF3D"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GLA, CS, EPO</w:t>
            </w:r>
          </w:p>
        </w:tc>
        <w:tc>
          <w:tcPr>
            <w:tcW w:w="1082" w:type="dxa"/>
            <w:tcBorders>
              <w:top w:val="single" w:sz="4" w:space="0" w:color="auto"/>
              <w:left w:val="single" w:sz="6" w:space="0" w:color="000000"/>
              <w:bottom w:val="single" w:sz="6" w:space="0" w:color="000000"/>
              <w:right w:val="single" w:sz="6" w:space="0" w:color="000000"/>
            </w:tcBorders>
            <w:hideMark/>
          </w:tcPr>
          <w:p w14:paraId="57E13EA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CON, CS</w:t>
            </w:r>
          </w:p>
        </w:tc>
        <w:tc>
          <w:tcPr>
            <w:tcW w:w="3749" w:type="dxa"/>
            <w:tcBorders>
              <w:top w:val="single" w:sz="4" w:space="0" w:color="auto"/>
              <w:left w:val="single" w:sz="6" w:space="0" w:color="000000"/>
              <w:bottom w:val="single" w:sz="6" w:space="0" w:color="000000"/>
              <w:right w:val="single" w:sz="6" w:space="0" w:color="000000"/>
            </w:tcBorders>
            <w:hideMark/>
          </w:tcPr>
          <w:p w14:paraId="772CC735"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Įrangos pamatai ir sienos iki H=2,0m EPO arba GLA. Aukščiau CON</w:t>
            </w:r>
          </w:p>
        </w:tc>
      </w:tr>
      <w:tr w:rsidR="006341D3" w:rsidRPr="0059098D" w14:paraId="5A1DA1A0" w14:textId="77777777" w:rsidTr="00F96BB1">
        <w:trPr>
          <w:trHeight w:val="227"/>
        </w:trPr>
        <w:tc>
          <w:tcPr>
            <w:tcW w:w="2221" w:type="dxa"/>
            <w:tcBorders>
              <w:top w:val="single" w:sz="6" w:space="0" w:color="000000"/>
              <w:left w:val="single" w:sz="6" w:space="0" w:color="000000"/>
              <w:bottom w:val="single" w:sz="6" w:space="0" w:color="000000"/>
              <w:right w:val="single" w:sz="6" w:space="0" w:color="000000"/>
            </w:tcBorders>
            <w:hideMark/>
          </w:tcPr>
          <w:p w14:paraId="25629F65" w14:textId="77777777" w:rsidR="006341D3" w:rsidRPr="0059098D" w:rsidRDefault="006341D3" w:rsidP="00F96BB1">
            <w:pPr>
              <w:tabs>
                <w:tab w:val="left" w:pos="1418"/>
              </w:tabs>
              <w:jc w:val="both"/>
              <w:rPr>
                <w:rFonts w:asciiTheme="minorHAnsi" w:hAnsiTheme="minorHAnsi" w:cstheme="minorHAnsi"/>
                <w:sz w:val="20"/>
                <w:szCs w:val="20"/>
              </w:rPr>
            </w:pPr>
            <w:proofErr w:type="spellStart"/>
            <w:r w:rsidRPr="0059098D">
              <w:rPr>
                <w:rFonts w:asciiTheme="minorHAnsi" w:hAnsiTheme="minorHAnsi" w:cstheme="minorHAnsi"/>
                <w:sz w:val="20"/>
                <w:szCs w:val="20"/>
              </w:rPr>
              <w:t>Operatorinė</w:t>
            </w:r>
            <w:proofErr w:type="spellEnd"/>
          </w:p>
        </w:tc>
        <w:tc>
          <w:tcPr>
            <w:tcW w:w="1080" w:type="dxa"/>
            <w:tcBorders>
              <w:top w:val="single" w:sz="6" w:space="0" w:color="000000"/>
              <w:left w:val="single" w:sz="6" w:space="0" w:color="000000"/>
              <w:bottom w:val="single" w:sz="6" w:space="0" w:color="000000"/>
              <w:right w:val="single" w:sz="6" w:space="0" w:color="000000"/>
            </w:tcBorders>
            <w:hideMark/>
          </w:tcPr>
          <w:p w14:paraId="5389BD0F"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PL LAM</w:t>
            </w:r>
          </w:p>
        </w:tc>
        <w:tc>
          <w:tcPr>
            <w:tcW w:w="1082" w:type="dxa"/>
            <w:tcBorders>
              <w:top w:val="single" w:sz="6" w:space="0" w:color="000000"/>
              <w:left w:val="single" w:sz="6" w:space="0" w:color="000000"/>
              <w:bottom w:val="single" w:sz="6" w:space="0" w:color="000000"/>
              <w:right w:val="single" w:sz="6" w:space="0" w:color="000000"/>
            </w:tcBorders>
            <w:hideMark/>
          </w:tcPr>
          <w:p w14:paraId="6626BA58"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LAT</w:t>
            </w:r>
          </w:p>
        </w:tc>
        <w:tc>
          <w:tcPr>
            <w:tcW w:w="1082" w:type="dxa"/>
            <w:tcBorders>
              <w:top w:val="single" w:sz="6" w:space="0" w:color="000000"/>
              <w:left w:val="single" w:sz="6" w:space="0" w:color="000000"/>
              <w:bottom w:val="single" w:sz="6" w:space="0" w:color="000000"/>
              <w:right w:val="single" w:sz="6" w:space="0" w:color="000000"/>
            </w:tcBorders>
            <w:hideMark/>
          </w:tcPr>
          <w:p w14:paraId="76C7B04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PK</w:t>
            </w:r>
          </w:p>
        </w:tc>
        <w:tc>
          <w:tcPr>
            <w:tcW w:w="3749" w:type="dxa"/>
            <w:tcBorders>
              <w:top w:val="single" w:sz="6" w:space="0" w:color="000000"/>
              <w:left w:val="single" w:sz="6" w:space="0" w:color="000000"/>
              <w:bottom w:val="single" w:sz="6" w:space="0" w:color="000000"/>
              <w:right w:val="single" w:sz="6" w:space="0" w:color="000000"/>
            </w:tcBorders>
          </w:tcPr>
          <w:p w14:paraId="65C1E290" w14:textId="77777777" w:rsidR="006341D3" w:rsidRPr="0059098D" w:rsidRDefault="006341D3" w:rsidP="00F96BB1">
            <w:pPr>
              <w:tabs>
                <w:tab w:val="left" w:pos="1418"/>
              </w:tabs>
              <w:jc w:val="both"/>
              <w:rPr>
                <w:rFonts w:asciiTheme="minorHAnsi" w:hAnsiTheme="minorHAnsi" w:cstheme="minorHAnsi"/>
                <w:sz w:val="20"/>
                <w:szCs w:val="20"/>
              </w:rPr>
            </w:pPr>
          </w:p>
        </w:tc>
      </w:tr>
      <w:tr w:rsidR="006341D3" w:rsidRPr="0059098D" w14:paraId="3F273892" w14:textId="77777777" w:rsidTr="00F96BB1">
        <w:trPr>
          <w:trHeight w:val="227"/>
        </w:trPr>
        <w:tc>
          <w:tcPr>
            <w:tcW w:w="2221" w:type="dxa"/>
            <w:tcBorders>
              <w:top w:val="single" w:sz="6" w:space="0" w:color="000000"/>
              <w:left w:val="single" w:sz="6" w:space="0" w:color="000000"/>
              <w:bottom w:val="single" w:sz="6" w:space="0" w:color="000000"/>
              <w:right w:val="single" w:sz="6" w:space="0" w:color="000000"/>
            </w:tcBorders>
            <w:hideMark/>
          </w:tcPr>
          <w:p w14:paraId="3DCE65DF"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WC</w:t>
            </w:r>
          </w:p>
        </w:tc>
        <w:tc>
          <w:tcPr>
            <w:tcW w:w="1080" w:type="dxa"/>
            <w:tcBorders>
              <w:top w:val="single" w:sz="6" w:space="0" w:color="000000"/>
              <w:left w:val="single" w:sz="6" w:space="0" w:color="000000"/>
              <w:bottom w:val="single" w:sz="6" w:space="0" w:color="000000"/>
              <w:right w:val="single" w:sz="6" w:space="0" w:color="000000"/>
            </w:tcBorders>
            <w:hideMark/>
          </w:tcPr>
          <w:p w14:paraId="3226E152"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CER</w:t>
            </w:r>
          </w:p>
        </w:tc>
        <w:tc>
          <w:tcPr>
            <w:tcW w:w="1082" w:type="dxa"/>
            <w:tcBorders>
              <w:top w:val="single" w:sz="6" w:space="0" w:color="000000"/>
              <w:left w:val="single" w:sz="6" w:space="0" w:color="000000"/>
              <w:bottom w:val="single" w:sz="6" w:space="0" w:color="000000"/>
              <w:right w:val="single" w:sz="6" w:space="0" w:color="000000"/>
            </w:tcBorders>
            <w:hideMark/>
          </w:tcPr>
          <w:p w14:paraId="189EE14E"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GLA</w:t>
            </w:r>
          </w:p>
        </w:tc>
        <w:tc>
          <w:tcPr>
            <w:tcW w:w="1082" w:type="dxa"/>
            <w:tcBorders>
              <w:top w:val="single" w:sz="6" w:space="0" w:color="000000"/>
              <w:left w:val="single" w:sz="6" w:space="0" w:color="000000"/>
              <w:bottom w:val="single" w:sz="6" w:space="0" w:color="000000"/>
              <w:right w:val="single" w:sz="6" w:space="0" w:color="000000"/>
            </w:tcBorders>
            <w:hideMark/>
          </w:tcPr>
          <w:p w14:paraId="22363100"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PK</w:t>
            </w:r>
          </w:p>
        </w:tc>
        <w:tc>
          <w:tcPr>
            <w:tcW w:w="3749" w:type="dxa"/>
            <w:tcBorders>
              <w:top w:val="single" w:sz="6" w:space="0" w:color="000000"/>
              <w:left w:val="single" w:sz="6" w:space="0" w:color="000000"/>
              <w:bottom w:val="single" w:sz="6" w:space="0" w:color="000000"/>
              <w:right w:val="single" w:sz="6" w:space="0" w:color="000000"/>
            </w:tcBorders>
            <w:hideMark/>
          </w:tcPr>
          <w:p w14:paraId="1402814E"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Sienos iki lubų plytelėmis</w:t>
            </w:r>
          </w:p>
        </w:tc>
      </w:tr>
    </w:tbl>
    <w:p w14:paraId="5EB20B75" w14:textId="77777777" w:rsidR="006341D3" w:rsidRPr="0059098D" w:rsidRDefault="006341D3" w:rsidP="006341D3">
      <w:pPr>
        <w:tabs>
          <w:tab w:val="left" w:pos="1418"/>
        </w:tabs>
        <w:jc w:val="both"/>
        <w:rPr>
          <w:rFonts w:asciiTheme="minorHAnsi" w:hAnsiTheme="minorHAnsi" w:cstheme="minorHAnsi"/>
          <w:sz w:val="20"/>
          <w:szCs w:val="20"/>
          <w:highlight w:val="yellow"/>
        </w:rPr>
      </w:pPr>
    </w:p>
    <w:p w14:paraId="6F6E8036" w14:textId="77777777" w:rsidR="006341D3" w:rsidRPr="0059098D" w:rsidRDefault="006341D3" w:rsidP="006341D3">
      <w:pPr>
        <w:ind w:firstLine="680"/>
        <w:jc w:val="both"/>
        <w:rPr>
          <w:rFonts w:asciiTheme="minorHAnsi" w:hAnsiTheme="minorHAnsi" w:cstheme="minorHAnsi"/>
          <w:iCs/>
          <w:sz w:val="20"/>
          <w:szCs w:val="20"/>
        </w:rPr>
      </w:pPr>
      <w:r w:rsidRPr="0059098D">
        <w:rPr>
          <w:rFonts w:asciiTheme="minorHAnsi" w:hAnsiTheme="minorHAnsi" w:cstheme="minorHAnsi"/>
          <w:iCs/>
          <w:sz w:val="20"/>
          <w:szCs w:val="20"/>
        </w:rPr>
        <w:t>Pagrindiniai reikalavimai dažymo darbams:</w:t>
      </w:r>
    </w:p>
    <w:p w14:paraId="7D39895B" w14:textId="77777777" w:rsidR="006341D3" w:rsidRPr="0059098D" w:rsidRDefault="006341D3" w:rsidP="006341D3">
      <w:pPr>
        <w:keepNext/>
        <w:tabs>
          <w:tab w:val="left" w:pos="1110"/>
          <w:tab w:val="left" w:pos="1418"/>
          <w:tab w:val="center" w:pos="5102"/>
        </w:tabs>
        <w:rPr>
          <w:rFonts w:asciiTheme="minorHAnsi" w:hAnsiTheme="minorHAnsi" w:cstheme="minorHAnsi"/>
          <w:iCs/>
          <w:sz w:val="20"/>
          <w:szCs w:val="20"/>
        </w:rPr>
      </w:pPr>
    </w:p>
    <w:tbl>
      <w:tblPr>
        <w:tblW w:w="921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85"/>
        <w:gridCol w:w="3118"/>
        <w:gridCol w:w="3544"/>
      </w:tblGrid>
      <w:tr w:rsidR="006341D3" w:rsidRPr="0059098D" w14:paraId="155D486B" w14:textId="77777777" w:rsidTr="00F96BB1">
        <w:trPr>
          <w:trHeight w:val="227"/>
          <w:tblHeader/>
        </w:trPr>
        <w:tc>
          <w:tcPr>
            <w:tcW w:w="567" w:type="dxa"/>
            <w:tcBorders>
              <w:top w:val="single" w:sz="4" w:space="0" w:color="000000"/>
              <w:left w:val="single" w:sz="4" w:space="0" w:color="000000"/>
              <w:bottom w:val="single" w:sz="4" w:space="0" w:color="000000"/>
              <w:right w:val="single" w:sz="4" w:space="0" w:color="000000"/>
            </w:tcBorders>
            <w:hideMark/>
          </w:tcPr>
          <w:p w14:paraId="23575E13"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Nr.</w:t>
            </w:r>
          </w:p>
        </w:tc>
        <w:tc>
          <w:tcPr>
            <w:tcW w:w="1985" w:type="dxa"/>
            <w:tcBorders>
              <w:top w:val="single" w:sz="4" w:space="0" w:color="000000"/>
              <w:left w:val="single" w:sz="4" w:space="0" w:color="000000"/>
              <w:bottom w:val="single" w:sz="4" w:space="0" w:color="000000"/>
              <w:right w:val="single" w:sz="4" w:space="0" w:color="000000"/>
            </w:tcBorders>
            <w:hideMark/>
          </w:tcPr>
          <w:p w14:paraId="69C0B5AC"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Pavadinimas</w:t>
            </w:r>
          </w:p>
        </w:tc>
        <w:tc>
          <w:tcPr>
            <w:tcW w:w="3118" w:type="dxa"/>
            <w:tcBorders>
              <w:top w:val="single" w:sz="4" w:space="0" w:color="000000"/>
              <w:left w:val="single" w:sz="4" w:space="0" w:color="000000"/>
              <w:bottom w:val="single" w:sz="4" w:space="0" w:color="000000"/>
              <w:right w:val="single" w:sz="4" w:space="0" w:color="000000"/>
            </w:tcBorders>
            <w:hideMark/>
          </w:tcPr>
          <w:p w14:paraId="21067F39"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Naudojimas</w:t>
            </w:r>
          </w:p>
        </w:tc>
        <w:tc>
          <w:tcPr>
            <w:tcW w:w="3544" w:type="dxa"/>
            <w:tcBorders>
              <w:top w:val="single" w:sz="4" w:space="0" w:color="000000"/>
              <w:left w:val="single" w:sz="4" w:space="0" w:color="000000"/>
              <w:bottom w:val="single" w:sz="4" w:space="0" w:color="000000"/>
              <w:right w:val="single" w:sz="4" w:space="0" w:color="000000"/>
            </w:tcBorders>
            <w:hideMark/>
          </w:tcPr>
          <w:p w14:paraId="114B6B3A"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Medžiaga</w:t>
            </w:r>
          </w:p>
        </w:tc>
      </w:tr>
      <w:tr w:rsidR="006341D3" w:rsidRPr="0059098D" w14:paraId="796D4A88" w14:textId="77777777" w:rsidTr="00F96BB1">
        <w:trPr>
          <w:trHeight w:val="237"/>
        </w:trPr>
        <w:tc>
          <w:tcPr>
            <w:tcW w:w="567" w:type="dxa"/>
            <w:tcBorders>
              <w:top w:val="single" w:sz="4" w:space="0" w:color="000000"/>
              <w:left w:val="single" w:sz="4" w:space="0" w:color="000000"/>
              <w:bottom w:val="single" w:sz="4" w:space="0" w:color="000000"/>
              <w:right w:val="single" w:sz="4" w:space="0" w:color="000000"/>
            </w:tcBorders>
            <w:hideMark/>
          </w:tcPr>
          <w:p w14:paraId="36AFFB20"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1.</w:t>
            </w:r>
          </w:p>
        </w:tc>
        <w:tc>
          <w:tcPr>
            <w:tcW w:w="1985" w:type="dxa"/>
            <w:tcBorders>
              <w:top w:val="single" w:sz="4" w:space="0" w:color="000000"/>
              <w:left w:val="single" w:sz="4" w:space="0" w:color="000000"/>
              <w:bottom w:val="single" w:sz="4" w:space="0" w:color="000000"/>
              <w:right w:val="single" w:sz="4" w:space="0" w:color="000000"/>
            </w:tcBorders>
            <w:hideMark/>
          </w:tcPr>
          <w:p w14:paraId="1841D4B1"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Vidaus dažymas</w:t>
            </w:r>
          </w:p>
        </w:tc>
        <w:tc>
          <w:tcPr>
            <w:tcW w:w="3118" w:type="dxa"/>
            <w:tcBorders>
              <w:top w:val="single" w:sz="4" w:space="0" w:color="000000"/>
              <w:left w:val="single" w:sz="4" w:space="0" w:color="000000"/>
              <w:bottom w:val="single" w:sz="4" w:space="0" w:color="000000"/>
              <w:right w:val="single" w:sz="4" w:space="0" w:color="000000"/>
            </w:tcBorders>
          </w:tcPr>
          <w:p w14:paraId="30894A84" w14:textId="77777777" w:rsidR="006341D3" w:rsidRPr="0059098D" w:rsidRDefault="006341D3" w:rsidP="00F96BB1">
            <w:pPr>
              <w:tabs>
                <w:tab w:val="left" w:pos="1418"/>
              </w:tabs>
              <w:jc w:val="both"/>
              <w:rPr>
                <w:rFonts w:asciiTheme="minorHAnsi" w:hAnsiTheme="minorHAnsi" w:cstheme="minorHAnsi"/>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DFC76FB" w14:textId="77777777" w:rsidR="006341D3" w:rsidRPr="0059098D" w:rsidRDefault="006341D3" w:rsidP="00F96BB1">
            <w:pPr>
              <w:tabs>
                <w:tab w:val="left" w:pos="1418"/>
              </w:tabs>
              <w:jc w:val="both"/>
              <w:rPr>
                <w:rFonts w:asciiTheme="minorHAnsi" w:hAnsiTheme="minorHAnsi" w:cstheme="minorHAnsi"/>
                <w:sz w:val="20"/>
                <w:szCs w:val="20"/>
              </w:rPr>
            </w:pPr>
          </w:p>
        </w:tc>
      </w:tr>
      <w:tr w:rsidR="006341D3" w:rsidRPr="0059098D" w14:paraId="3F0A86F4" w14:textId="77777777" w:rsidTr="00F96BB1">
        <w:trPr>
          <w:trHeight w:val="227"/>
        </w:trPr>
        <w:tc>
          <w:tcPr>
            <w:tcW w:w="567" w:type="dxa"/>
            <w:tcBorders>
              <w:top w:val="single" w:sz="4" w:space="0" w:color="000000"/>
              <w:left w:val="single" w:sz="4" w:space="0" w:color="000000"/>
              <w:bottom w:val="single" w:sz="4" w:space="0" w:color="000000"/>
              <w:right w:val="single" w:sz="4" w:space="0" w:color="000000"/>
            </w:tcBorders>
            <w:hideMark/>
          </w:tcPr>
          <w:p w14:paraId="70D12AF4"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1.1</w:t>
            </w:r>
          </w:p>
        </w:tc>
        <w:tc>
          <w:tcPr>
            <w:tcW w:w="1985" w:type="dxa"/>
            <w:tcBorders>
              <w:top w:val="single" w:sz="4" w:space="0" w:color="000000"/>
              <w:left w:val="single" w:sz="4" w:space="0" w:color="000000"/>
              <w:bottom w:val="single" w:sz="4" w:space="0" w:color="000000"/>
              <w:right w:val="single" w:sz="4" w:space="0" w:color="000000"/>
            </w:tcBorders>
            <w:hideMark/>
          </w:tcPr>
          <w:p w14:paraId="2369D40B"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LAT (sienos ir lubos)</w:t>
            </w:r>
          </w:p>
        </w:tc>
        <w:tc>
          <w:tcPr>
            <w:tcW w:w="3118" w:type="dxa"/>
            <w:tcBorders>
              <w:top w:val="single" w:sz="4" w:space="0" w:color="000000"/>
              <w:left w:val="single" w:sz="4" w:space="0" w:color="000000"/>
              <w:bottom w:val="single" w:sz="4" w:space="0" w:color="000000"/>
              <w:right w:val="single" w:sz="4" w:space="0" w:color="000000"/>
            </w:tcBorders>
            <w:hideMark/>
          </w:tcPr>
          <w:p w14:paraId="2DF87826"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Valymas, valymas šepečiu</w:t>
            </w:r>
          </w:p>
        </w:tc>
        <w:tc>
          <w:tcPr>
            <w:tcW w:w="3544" w:type="dxa"/>
            <w:tcBorders>
              <w:top w:val="single" w:sz="4" w:space="0" w:color="000000"/>
              <w:left w:val="single" w:sz="4" w:space="0" w:color="000000"/>
              <w:bottom w:val="single" w:sz="4" w:space="0" w:color="000000"/>
              <w:right w:val="single" w:sz="4" w:space="0" w:color="000000"/>
            </w:tcBorders>
            <w:hideMark/>
          </w:tcPr>
          <w:p w14:paraId="30260E97"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w:t>
            </w:r>
          </w:p>
        </w:tc>
      </w:tr>
      <w:tr w:rsidR="006341D3" w:rsidRPr="0059098D" w14:paraId="4374A7F5" w14:textId="77777777" w:rsidTr="00F96BB1">
        <w:trPr>
          <w:trHeight w:val="455"/>
        </w:trPr>
        <w:tc>
          <w:tcPr>
            <w:tcW w:w="567" w:type="dxa"/>
            <w:tcBorders>
              <w:top w:val="single" w:sz="4" w:space="0" w:color="000000"/>
              <w:left w:val="single" w:sz="4" w:space="0" w:color="000000"/>
              <w:bottom w:val="single" w:sz="4" w:space="0" w:color="000000"/>
              <w:right w:val="single" w:sz="4" w:space="0" w:color="000000"/>
            </w:tcBorders>
          </w:tcPr>
          <w:p w14:paraId="11E81F27" w14:textId="77777777" w:rsidR="006341D3" w:rsidRPr="0059098D" w:rsidRDefault="006341D3" w:rsidP="00F96BB1">
            <w:pPr>
              <w:tabs>
                <w:tab w:val="left" w:pos="1418"/>
              </w:tabs>
              <w:jc w:val="both"/>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0FFCCD9" w14:textId="77777777" w:rsidR="006341D3" w:rsidRPr="0059098D" w:rsidRDefault="006341D3" w:rsidP="00F96BB1">
            <w:pPr>
              <w:tabs>
                <w:tab w:val="left" w:pos="1418"/>
              </w:tabs>
              <w:jc w:val="both"/>
              <w:rPr>
                <w:rFonts w:asciiTheme="minorHAnsi" w:hAnsiTheme="minorHAnsi" w:cstheme="minorHAnsi"/>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14:paraId="406264B8"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Padengimas – 2 sluoksniai</w:t>
            </w:r>
          </w:p>
        </w:tc>
        <w:tc>
          <w:tcPr>
            <w:tcW w:w="3544" w:type="dxa"/>
            <w:tcBorders>
              <w:top w:val="single" w:sz="4" w:space="0" w:color="000000"/>
              <w:left w:val="single" w:sz="4" w:space="0" w:color="000000"/>
              <w:bottom w:val="single" w:sz="4" w:space="0" w:color="000000"/>
              <w:right w:val="single" w:sz="4" w:space="0" w:color="000000"/>
            </w:tcBorders>
            <w:hideMark/>
          </w:tcPr>
          <w:p w14:paraId="19BEB00D"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Emulsiniai latekso dažai, atsparūs sieros vandenilio poveikiui</w:t>
            </w:r>
          </w:p>
        </w:tc>
      </w:tr>
      <w:tr w:rsidR="006341D3" w:rsidRPr="0059098D" w14:paraId="5B7B3AFA" w14:textId="77777777" w:rsidTr="00F96BB1">
        <w:trPr>
          <w:trHeight w:val="235"/>
        </w:trPr>
        <w:tc>
          <w:tcPr>
            <w:tcW w:w="567" w:type="dxa"/>
            <w:tcBorders>
              <w:top w:val="single" w:sz="4" w:space="0" w:color="000000"/>
              <w:left w:val="single" w:sz="4" w:space="0" w:color="000000"/>
              <w:bottom w:val="single" w:sz="4" w:space="0" w:color="000000"/>
              <w:right w:val="single" w:sz="4" w:space="0" w:color="000000"/>
            </w:tcBorders>
            <w:hideMark/>
          </w:tcPr>
          <w:p w14:paraId="6D5C358C"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2.</w:t>
            </w:r>
          </w:p>
        </w:tc>
        <w:tc>
          <w:tcPr>
            <w:tcW w:w="1985" w:type="dxa"/>
            <w:tcBorders>
              <w:top w:val="single" w:sz="4" w:space="0" w:color="000000"/>
              <w:left w:val="single" w:sz="4" w:space="0" w:color="000000"/>
              <w:bottom w:val="single" w:sz="4" w:space="0" w:color="000000"/>
              <w:right w:val="single" w:sz="4" w:space="0" w:color="000000"/>
            </w:tcBorders>
            <w:hideMark/>
          </w:tcPr>
          <w:p w14:paraId="057F2A02"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Lauko dažymas</w:t>
            </w:r>
          </w:p>
        </w:tc>
        <w:tc>
          <w:tcPr>
            <w:tcW w:w="3118" w:type="dxa"/>
            <w:tcBorders>
              <w:top w:val="single" w:sz="4" w:space="0" w:color="000000"/>
              <w:left w:val="single" w:sz="4" w:space="0" w:color="000000"/>
              <w:bottom w:val="single" w:sz="4" w:space="0" w:color="000000"/>
              <w:right w:val="single" w:sz="4" w:space="0" w:color="000000"/>
            </w:tcBorders>
            <w:hideMark/>
          </w:tcPr>
          <w:p w14:paraId="7A7B42CC"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Valymas, valymas šepečiu</w:t>
            </w:r>
          </w:p>
        </w:tc>
        <w:tc>
          <w:tcPr>
            <w:tcW w:w="3544" w:type="dxa"/>
            <w:tcBorders>
              <w:top w:val="single" w:sz="4" w:space="0" w:color="000000"/>
              <w:left w:val="single" w:sz="4" w:space="0" w:color="000000"/>
              <w:bottom w:val="single" w:sz="4" w:space="0" w:color="000000"/>
              <w:right w:val="single" w:sz="4" w:space="0" w:color="000000"/>
            </w:tcBorders>
            <w:hideMark/>
          </w:tcPr>
          <w:p w14:paraId="65BE9587"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w:t>
            </w:r>
          </w:p>
        </w:tc>
      </w:tr>
      <w:tr w:rsidR="006341D3" w:rsidRPr="0059098D" w14:paraId="46C494DE" w14:textId="77777777" w:rsidTr="00F96BB1">
        <w:trPr>
          <w:trHeight w:val="227"/>
        </w:trPr>
        <w:tc>
          <w:tcPr>
            <w:tcW w:w="567" w:type="dxa"/>
            <w:tcBorders>
              <w:top w:val="single" w:sz="4" w:space="0" w:color="000000"/>
              <w:left w:val="single" w:sz="4" w:space="0" w:color="000000"/>
              <w:bottom w:val="single" w:sz="4" w:space="0" w:color="000000"/>
              <w:right w:val="single" w:sz="4" w:space="0" w:color="000000"/>
            </w:tcBorders>
          </w:tcPr>
          <w:p w14:paraId="219267FB" w14:textId="77777777" w:rsidR="006341D3" w:rsidRPr="0059098D" w:rsidRDefault="006341D3" w:rsidP="00F96BB1">
            <w:pPr>
              <w:tabs>
                <w:tab w:val="left" w:pos="1418"/>
              </w:tabs>
              <w:jc w:val="both"/>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ABD5E3" w14:textId="77777777" w:rsidR="006341D3" w:rsidRPr="0059098D" w:rsidRDefault="006341D3" w:rsidP="00F96BB1">
            <w:pPr>
              <w:tabs>
                <w:tab w:val="left" w:pos="1418"/>
              </w:tabs>
              <w:jc w:val="both"/>
              <w:rPr>
                <w:rFonts w:asciiTheme="minorHAnsi" w:hAnsiTheme="minorHAnsi" w:cstheme="minorHAnsi"/>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14:paraId="433926CD"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Padengimas – 3 sluoksniai</w:t>
            </w:r>
          </w:p>
        </w:tc>
        <w:tc>
          <w:tcPr>
            <w:tcW w:w="3544" w:type="dxa"/>
            <w:tcBorders>
              <w:top w:val="single" w:sz="4" w:space="0" w:color="000000"/>
              <w:left w:val="single" w:sz="4" w:space="0" w:color="000000"/>
              <w:bottom w:val="single" w:sz="4" w:space="0" w:color="000000"/>
              <w:right w:val="single" w:sz="4" w:space="0" w:color="000000"/>
            </w:tcBorders>
            <w:hideMark/>
          </w:tcPr>
          <w:p w14:paraId="02926F4D"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Emulsiniai latekso dažai</w:t>
            </w:r>
          </w:p>
        </w:tc>
      </w:tr>
      <w:tr w:rsidR="006341D3" w:rsidRPr="0059098D" w14:paraId="2EF306F7" w14:textId="77777777" w:rsidTr="00F96BB1">
        <w:trPr>
          <w:trHeight w:val="474"/>
        </w:trPr>
        <w:tc>
          <w:tcPr>
            <w:tcW w:w="567" w:type="dxa"/>
            <w:tcBorders>
              <w:top w:val="single" w:sz="4" w:space="0" w:color="000000"/>
              <w:left w:val="single" w:sz="4" w:space="0" w:color="000000"/>
              <w:bottom w:val="single" w:sz="4" w:space="0" w:color="000000"/>
              <w:right w:val="single" w:sz="4" w:space="0" w:color="000000"/>
            </w:tcBorders>
            <w:hideMark/>
          </w:tcPr>
          <w:p w14:paraId="7E8FF5D1"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3.</w:t>
            </w:r>
          </w:p>
        </w:tc>
        <w:tc>
          <w:tcPr>
            <w:tcW w:w="1985" w:type="dxa"/>
            <w:tcBorders>
              <w:top w:val="single" w:sz="4" w:space="0" w:color="000000"/>
              <w:left w:val="single" w:sz="4" w:space="0" w:color="000000"/>
              <w:bottom w:val="single" w:sz="4" w:space="0" w:color="000000"/>
              <w:right w:val="single" w:sz="4" w:space="0" w:color="000000"/>
            </w:tcBorders>
            <w:hideMark/>
          </w:tcPr>
          <w:p w14:paraId="73D65CB7"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Vidaus epoksidinės dangos</w:t>
            </w:r>
          </w:p>
        </w:tc>
        <w:tc>
          <w:tcPr>
            <w:tcW w:w="3118" w:type="dxa"/>
            <w:tcBorders>
              <w:top w:val="single" w:sz="4" w:space="0" w:color="000000"/>
              <w:left w:val="single" w:sz="4" w:space="0" w:color="000000"/>
              <w:bottom w:val="single" w:sz="4" w:space="0" w:color="000000"/>
              <w:right w:val="single" w:sz="4" w:space="0" w:color="000000"/>
            </w:tcBorders>
            <w:hideMark/>
          </w:tcPr>
          <w:p w14:paraId="01AFDA2F"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Valymas, valymas šepečiu</w:t>
            </w:r>
          </w:p>
        </w:tc>
        <w:tc>
          <w:tcPr>
            <w:tcW w:w="3544" w:type="dxa"/>
            <w:tcBorders>
              <w:top w:val="single" w:sz="4" w:space="0" w:color="000000"/>
              <w:left w:val="single" w:sz="4" w:space="0" w:color="000000"/>
              <w:bottom w:val="single" w:sz="4" w:space="0" w:color="000000"/>
              <w:right w:val="single" w:sz="4" w:space="0" w:color="000000"/>
            </w:tcBorders>
            <w:hideMark/>
          </w:tcPr>
          <w:p w14:paraId="525200BC"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w:t>
            </w:r>
          </w:p>
        </w:tc>
      </w:tr>
      <w:tr w:rsidR="006341D3" w:rsidRPr="0059098D" w14:paraId="6AEB7DA8" w14:textId="77777777" w:rsidTr="00F96BB1">
        <w:trPr>
          <w:trHeight w:val="225"/>
        </w:trPr>
        <w:tc>
          <w:tcPr>
            <w:tcW w:w="567" w:type="dxa"/>
            <w:tcBorders>
              <w:top w:val="single" w:sz="4" w:space="0" w:color="000000"/>
              <w:left w:val="single" w:sz="4" w:space="0" w:color="000000"/>
              <w:bottom w:val="single" w:sz="4" w:space="0" w:color="000000"/>
              <w:right w:val="single" w:sz="4" w:space="0" w:color="000000"/>
            </w:tcBorders>
          </w:tcPr>
          <w:p w14:paraId="3C5EF3F8" w14:textId="77777777" w:rsidR="006341D3" w:rsidRPr="0059098D" w:rsidRDefault="006341D3" w:rsidP="00F96BB1">
            <w:pPr>
              <w:tabs>
                <w:tab w:val="left" w:pos="1418"/>
              </w:tabs>
              <w:jc w:val="both"/>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1C23A73" w14:textId="77777777" w:rsidR="006341D3" w:rsidRPr="0059098D" w:rsidRDefault="006341D3" w:rsidP="00F96BB1">
            <w:pPr>
              <w:tabs>
                <w:tab w:val="left" w:pos="1418"/>
              </w:tabs>
              <w:jc w:val="both"/>
              <w:rPr>
                <w:rFonts w:asciiTheme="minorHAnsi" w:hAnsiTheme="minorHAnsi" w:cstheme="minorHAnsi"/>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14:paraId="334920F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Gruntavimas</w:t>
            </w:r>
          </w:p>
        </w:tc>
        <w:tc>
          <w:tcPr>
            <w:tcW w:w="3544" w:type="dxa"/>
            <w:tcBorders>
              <w:top w:val="single" w:sz="4" w:space="0" w:color="000000"/>
              <w:left w:val="single" w:sz="4" w:space="0" w:color="000000"/>
              <w:bottom w:val="single" w:sz="4" w:space="0" w:color="000000"/>
              <w:right w:val="single" w:sz="4" w:space="0" w:color="000000"/>
            </w:tcBorders>
            <w:hideMark/>
          </w:tcPr>
          <w:p w14:paraId="1781D595"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Dviejų komponentų epoksidinė danga</w:t>
            </w:r>
          </w:p>
        </w:tc>
      </w:tr>
      <w:tr w:rsidR="006341D3" w:rsidRPr="0059098D" w14:paraId="2A03617D" w14:textId="77777777" w:rsidTr="00F96BB1">
        <w:trPr>
          <w:trHeight w:val="227"/>
        </w:trPr>
        <w:tc>
          <w:tcPr>
            <w:tcW w:w="567" w:type="dxa"/>
            <w:tcBorders>
              <w:top w:val="single" w:sz="4" w:space="0" w:color="000000"/>
              <w:left w:val="single" w:sz="4" w:space="0" w:color="000000"/>
              <w:bottom w:val="single" w:sz="4" w:space="0" w:color="000000"/>
              <w:right w:val="single" w:sz="4" w:space="0" w:color="000000"/>
            </w:tcBorders>
          </w:tcPr>
          <w:p w14:paraId="67408FA3" w14:textId="77777777" w:rsidR="006341D3" w:rsidRPr="0059098D" w:rsidRDefault="006341D3" w:rsidP="00F96BB1">
            <w:pPr>
              <w:tabs>
                <w:tab w:val="left" w:pos="1418"/>
              </w:tabs>
              <w:jc w:val="both"/>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2D358ED" w14:textId="77777777" w:rsidR="006341D3" w:rsidRPr="0059098D" w:rsidRDefault="006341D3" w:rsidP="00F96BB1">
            <w:pPr>
              <w:tabs>
                <w:tab w:val="left" w:pos="1418"/>
              </w:tabs>
              <w:jc w:val="both"/>
              <w:rPr>
                <w:rFonts w:asciiTheme="minorHAnsi" w:hAnsiTheme="minorHAnsi" w:cstheme="minorHAnsi"/>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14:paraId="71074779"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Dangos</w:t>
            </w:r>
          </w:p>
        </w:tc>
        <w:tc>
          <w:tcPr>
            <w:tcW w:w="3544" w:type="dxa"/>
            <w:tcBorders>
              <w:top w:val="single" w:sz="4" w:space="0" w:color="000000"/>
              <w:left w:val="single" w:sz="4" w:space="0" w:color="000000"/>
              <w:bottom w:val="single" w:sz="4" w:space="0" w:color="000000"/>
              <w:right w:val="single" w:sz="4" w:space="0" w:color="000000"/>
            </w:tcBorders>
            <w:hideMark/>
          </w:tcPr>
          <w:p w14:paraId="3F4DE2D2"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Dviejų komponentų epoksidinė danga</w:t>
            </w:r>
          </w:p>
        </w:tc>
      </w:tr>
      <w:tr w:rsidR="006341D3" w:rsidRPr="0059098D" w14:paraId="4D096664" w14:textId="77777777" w:rsidTr="00F96BB1">
        <w:trPr>
          <w:trHeight w:val="227"/>
        </w:trPr>
        <w:tc>
          <w:tcPr>
            <w:tcW w:w="567" w:type="dxa"/>
            <w:tcBorders>
              <w:top w:val="single" w:sz="4" w:space="0" w:color="000000"/>
              <w:left w:val="single" w:sz="4" w:space="0" w:color="000000"/>
              <w:bottom w:val="single" w:sz="4" w:space="0" w:color="000000"/>
              <w:right w:val="single" w:sz="4" w:space="0" w:color="000000"/>
            </w:tcBorders>
          </w:tcPr>
          <w:p w14:paraId="5EBFD206" w14:textId="77777777" w:rsidR="006341D3" w:rsidRPr="0059098D" w:rsidRDefault="006341D3" w:rsidP="00F96BB1">
            <w:pPr>
              <w:tabs>
                <w:tab w:val="left" w:pos="1418"/>
              </w:tabs>
              <w:jc w:val="both"/>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FE9134E" w14:textId="77777777" w:rsidR="006341D3" w:rsidRPr="0059098D" w:rsidRDefault="006341D3" w:rsidP="00F96BB1">
            <w:pPr>
              <w:tabs>
                <w:tab w:val="left" w:pos="1418"/>
              </w:tabs>
              <w:jc w:val="both"/>
              <w:rPr>
                <w:rFonts w:asciiTheme="minorHAnsi" w:hAnsiTheme="minorHAnsi" w:cstheme="minorHAnsi"/>
                <w:sz w:val="20"/>
                <w:szCs w:val="20"/>
              </w:rPr>
            </w:pPr>
          </w:p>
        </w:tc>
        <w:tc>
          <w:tcPr>
            <w:tcW w:w="6662" w:type="dxa"/>
            <w:gridSpan w:val="2"/>
            <w:tcBorders>
              <w:top w:val="single" w:sz="4" w:space="0" w:color="000000"/>
              <w:left w:val="single" w:sz="4" w:space="0" w:color="000000"/>
              <w:bottom w:val="single" w:sz="4" w:space="0" w:color="000000"/>
              <w:right w:val="single" w:sz="4" w:space="0" w:color="000000"/>
            </w:tcBorders>
            <w:hideMark/>
          </w:tcPr>
          <w:p w14:paraId="2B96A374"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Visas dangos storis 0,5 mm</w:t>
            </w:r>
          </w:p>
        </w:tc>
      </w:tr>
    </w:tbl>
    <w:p w14:paraId="7CA9EE94" w14:textId="77777777" w:rsidR="006341D3" w:rsidRPr="0059098D" w:rsidRDefault="006341D3" w:rsidP="006341D3">
      <w:pPr>
        <w:tabs>
          <w:tab w:val="left" w:pos="1418"/>
        </w:tabs>
        <w:jc w:val="both"/>
        <w:rPr>
          <w:rFonts w:asciiTheme="minorHAnsi" w:hAnsiTheme="minorHAnsi" w:cstheme="minorHAnsi"/>
          <w:sz w:val="20"/>
          <w:szCs w:val="20"/>
          <w:highlight w:val="yellow"/>
        </w:rPr>
      </w:pPr>
    </w:p>
    <w:p w14:paraId="17FCF084" w14:textId="77777777" w:rsidR="006341D3" w:rsidRPr="0059098D" w:rsidRDefault="006341D3" w:rsidP="006341D3">
      <w:pPr>
        <w:pStyle w:val="ListParagraph"/>
        <w:numPr>
          <w:ilvl w:val="0"/>
          <w:numId w:val="33"/>
        </w:numPr>
        <w:rPr>
          <w:rFonts w:asciiTheme="minorHAnsi" w:eastAsia="Times New Roman" w:hAnsiTheme="minorHAnsi" w:cstheme="minorHAnsi"/>
          <w:b/>
          <w:bCs/>
          <w:sz w:val="20"/>
          <w:szCs w:val="20"/>
        </w:rPr>
      </w:pPr>
      <w:bookmarkStart w:id="7" w:name="_TOC_250025"/>
      <w:bookmarkStart w:id="8" w:name="_Toc526332761"/>
      <w:r w:rsidRPr="0059098D">
        <w:rPr>
          <w:rFonts w:asciiTheme="minorHAnsi" w:eastAsia="Times New Roman" w:hAnsiTheme="minorHAnsi" w:cstheme="minorHAnsi"/>
          <w:b/>
          <w:bCs/>
          <w:sz w:val="20"/>
          <w:szCs w:val="20"/>
        </w:rPr>
        <w:lastRenderedPageBreak/>
        <w:t xml:space="preserve">Šildymas ir </w:t>
      </w:r>
      <w:bookmarkEnd w:id="7"/>
      <w:r w:rsidRPr="0059098D">
        <w:rPr>
          <w:rFonts w:asciiTheme="minorHAnsi" w:eastAsia="Times New Roman" w:hAnsiTheme="minorHAnsi" w:cstheme="minorHAnsi"/>
          <w:b/>
          <w:bCs/>
          <w:sz w:val="20"/>
          <w:szCs w:val="20"/>
        </w:rPr>
        <w:t>vėdinimas</w:t>
      </w:r>
      <w:bookmarkEnd w:id="8"/>
    </w:p>
    <w:p w14:paraId="5DA3B47E" w14:textId="77777777" w:rsidR="006341D3" w:rsidRPr="0059098D" w:rsidRDefault="006341D3" w:rsidP="006341D3">
      <w:pPr>
        <w:tabs>
          <w:tab w:val="left" w:pos="1418"/>
        </w:tabs>
        <w:jc w:val="both"/>
        <w:rPr>
          <w:rFonts w:asciiTheme="minorHAnsi" w:hAnsiTheme="minorHAnsi" w:cstheme="minorHAnsi"/>
          <w:b/>
          <w:sz w:val="20"/>
          <w:szCs w:val="20"/>
        </w:rPr>
      </w:pPr>
    </w:p>
    <w:p w14:paraId="6C503CFB" w14:textId="77777777" w:rsidR="006341D3" w:rsidRPr="0059098D" w:rsidRDefault="006341D3" w:rsidP="006341D3">
      <w:pPr>
        <w:ind w:firstLine="680"/>
        <w:jc w:val="both"/>
        <w:rPr>
          <w:rFonts w:asciiTheme="minorHAnsi" w:hAnsiTheme="minorHAnsi" w:cstheme="minorHAnsi"/>
          <w:b/>
          <w:bCs/>
          <w:sz w:val="20"/>
          <w:szCs w:val="20"/>
        </w:rPr>
      </w:pPr>
      <w:r w:rsidRPr="0059098D">
        <w:rPr>
          <w:rFonts w:asciiTheme="minorHAnsi" w:hAnsiTheme="minorHAnsi" w:cstheme="minorHAnsi"/>
          <w:b/>
          <w:bCs/>
          <w:sz w:val="20"/>
          <w:szCs w:val="20"/>
        </w:rPr>
        <w:t>Pagrindiniai architektūriniai reikalavimai susideda iš:</w:t>
      </w:r>
    </w:p>
    <w:p w14:paraId="5D406903"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Naujai projektuojamų ir statomų pastatų šildymo, vėdinimo ir oro kondicionavimo sistemos turi būti projektuojamas laikantis šiuo metu Lietuvoje galiojančių STR 2.01.02:2016 „Pastatų energinio naudingumo projektavimas ir sertifikavimas“ reikalavimų, taip pat būtina laikytis kitų Lietuvos Respublikoje galiojančių ir su šildymu, vėdinimu ir oro kondicionavimu susijusių darbo ir priešgaisrinės saugos, higienos, darbų saugos, statybos ir kitų norminių dokumentų;</w:t>
      </w:r>
    </w:p>
    <w:p w14:paraId="0B096D70"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Šildymo prietaisų tipas, eksploatacijos charakteristikos, išorinis pavidalas, šildymo paviršiaus temperatūra turi atitikti higienos normų, priešgaisrinės saugos taisyklių, patalpos paskirties ir joje vyksiančio technologinio proceso reikalavimus;</w:t>
      </w:r>
    </w:p>
    <w:p w14:paraId="03B810E5"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Šildymo prietaisų atiduodamas į patalpą šilumos kiekis turi būti pakankamas patalpų skaičiuojamajai temperatūrai palaikyti;</w:t>
      </w:r>
    </w:p>
    <w:p w14:paraId="476CE54D" w14:textId="7C98F44E"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 xml:space="preserve">Visoms technologinėms ir buitinėms patalpoms apšildyti nuotekų valymo įrenginiuose numatoma naudoti elektrinius šildymo prietaisus. Atskirų patalpų šildymui gali būti naudojami sieniniai </w:t>
      </w:r>
      <w:proofErr w:type="spellStart"/>
      <w:r w:rsidRPr="0059098D">
        <w:rPr>
          <w:rFonts w:asciiTheme="minorHAnsi" w:hAnsiTheme="minorHAnsi" w:cstheme="minorHAnsi"/>
          <w:sz w:val="20"/>
          <w:szCs w:val="20"/>
        </w:rPr>
        <w:t>ventiliatoriniai</w:t>
      </w:r>
      <w:proofErr w:type="spellEnd"/>
      <w:r w:rsidRPr="0059098D">
        <w:rPr>
          <w:rFonts w:asciiTheme="minorHAnsi" w:hAnsiTheme="minorHAnsi" w:cstheme="minorHAnsi"/>
          <w:sz w:val="20"/>
          <w:szCs w:val="20"/>
        </w:rPr>
        <w:t xml:space="preserve"> šildytuvai, kitoms – elektriniai radiatoriai;  </w:t>
      </w:r>
      <w:r w:rsidR="00256EE2" w:rsidRPr="0059098D">
        <w:rPr>
          <w:rFonts w:asciiTheme="minorHAnsi" w:hAnsiTheme="minorHAnsi" w:cstheme="minorHAnsi"/>
          <w:sz w:val="20"/>
          <w:szCs w:val="20"/>
        </w:rPr>
        <w:t>š</w:t>
      </w:r>
      <w:r w:rsidRPr="0059098D">
        <w:rPr>
          <w:rFonts w:asciiTheme="minorHAnsi" w:hAnsiTheme="minorHAnsi" w:cstheme="minorHAnsi"/>
          <w:sz w:val="20"/>
          <w:szCs w:val="20"/>
        </w:rPr>
        <w:t xml:space="preserve">ildymo – vedinimo įrengimas numatyti atskirą techninę sunaudojamos elektros energijos apskaitą. Numatyti dispečerizacijos signalų apie sistemos darbą – gedimą perdavimą į SCADA; </w:t>
      </w:r>
    </w:p>
    <w:p w14:paraId="37A59915"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Visos šildymo sistemos turi būti automatiškai reguliuojamos;</w:t>
      </w:r>
    </w:p>
    <w:p w14:paraId="66EE99DC"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Vėdinimas turi būti numatomas pagal oro pasikeitimus atskirose patalpose. Oro pasikeitimai patalpose turi būti priimami pagal galiojančius reglamentus nuotekų valyklos mechaninio valymo patalpoms. Vėdinimo  sistema turi turėti programavimo galimybę bei būti susieta su technologiniais procesais. Tai reiškia, kad prasidėjus technologiniam procesui vėdinimo sistema turi galėti veikti maksimaliu projektiniu pajėgumu, o užbaigus technologinio proceso ciklą vedinimo sistema turi galėti pereiti į budėjimo režimą (užtikrinti minimalią oro kaitą). Ant oro išmetimo kanalo numatyti kvapų šalinimo filtrą;</w:t>
      </w:r>
    </w:p>
    <w:p w14:paraId="6A9187F4"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Ypatingas dėmesys turi būti skiriamas skydinių ventiliacijai (šiose patalpose turi būti numatomas virš slėgis). Į atskirai statomas spintas agresyvioje aplinkoje turi būti paduodamas švarus oras. Vėdinimas ir oro kondicionavimas turi užtikrinti normalų mikroklimatą visose patalpose. Turi būti numatyta kvapų šalinimo įranga;</w:t>
      </w:r>
    </w:p>
    <w:p w14:paraId="6C197F38" w14:textId="77777777" w:rsidR="006341D3" w:rsidRPr="0059098D" w:rsidRDefault="006341D3" w:rsidP="006341D3">
      <w:pPr>
        <w:numPr>
          <w:ilvl w:val="0"/>
          <w:numId w:val="31"/>
        </w:numPr>
        <w:jc w:val="both"/>
        <w:rPr>
          <w:rFonts w:asciiTheme="minorHAnsi" w:hAnsiTheme="minorHAnsi" w:cstheme="minorHAnsi"/>
          <w:sz w:val="20"/>
          <w:szCs w:val="20"/>
        </w:rPr>
      </w:pPr>
      <w:r w:rsidRPr="0059098D">
        <w:rPr>
          <w:rFonts w:asciiTheme="minorHAnsi" w:hAnsiTheme="minorHAnsi" w:cstheme="minorHAnsi"/>
          <w:sz w:val="20"/>
          <w:szCs w:val="20"/>
        </w:rPr>
        <w:t>Visa agresyvioje aplinkoje montuojama ventiliacijos sistema (prietaisai, įranga ir ortakiai, jų laikikliai) turi būti iš nerūdijančio plieno ar tam tinkamo plastiko, kitur – cinkuotos karšto cinkavimo skardos.</w:t>
      </w:r>
    </w:p>
    <w:p w14:paraId="0F145F3D" w14:textId="77777777" w:rsidR="006341D3" w:rsidRPr="0059098D" w:rsidRDefault="006341D3" w:rsidP="006341D3">
      <w:pPr>
        <w:tabs>
          <w:tab w:val="left" w:pos="1418"/>
        </w:tabs>
        <w:ind w:firstLine="567"/>
        <w:jc w:val="both"/>
        <w:rPr>
          <w:rFonts w:asciiTheme="minorHAnsi" w:hAnsiTheme="minorHAnsi" w:cstheme="minorHAnsi"/>
          <w:sz w:val="20"/>
          <w:szCs w:val="20"/>
        </w:rPr>
      </w:pPr>
    </w:p>
    <w:p w14:paraId="1B96595D" w14:textId="77777777" w:rsidR="006341D3" w:rsidRPr="0059098D" w:rsidRDefault="006341D3" w:rsidP="006341D3">
      <w:pPr>
        <w:tabs>
          <w:tab w:val="left" w:pos="1418"/>
        </w:tabs>
        <w:ind w:firstLine="567"/>
        <w:jc w:val="both"/>
        <w:rPr>
          <w:rFonts w:asciiTheme="minorHAnsi" w:hAnsiTheme="minorHAnsi" w:cstheme="minorHAnsi"/>
          <w:b/>
          <w:bCs/>
          <w:sz w:val="20"/>
          <w:szCs w:val="20"/>
        </w:rPr>
      </w:pPr>
      <w:r w:rsidRPr="0059098D">
        <w:rPr>
          <w:rFonts w:asciiTheme="minorHAnsi" w:hAnsiTheme="minorHAnsi" w:cstheme="minorHAnsi"/>
          <w:b/>
          <w:bCs/>
          <w:sz w:val="20"/>
          <w:szCs w:val="20"/>
        </w:rPr>
        <w:t>Elektriniams šildymo prietaisams keliami šie reikalavimai:</w:t>
      </w:r>
    </w:p>
    <w:p w14:paraId="71EF1315"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Elektrinio šildymo radiatoriaus korpusas turi būti pagamintas iš cinkuoto plieno, sienelės lakšto storis ne mažesnis kaip 1,0 mm;</w:t>
      </w:r>
    </w:p>
    <w:p w14:paraId="7BBC05B6"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Elektrinio radiatoriaus paviršius turi būti padengtas korozijai atsparia danga, didžiausia leidžiama paviršiaus temperatūra neturi viršyti 70°C;</w:t>
      </w:r>
    </w:p>
    <w:p w14:paraId="77340555"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Elektrinių radiatorių gamyba ir gamybos kokybė turi atitikti EN standartų reikalavimus;</w:t>
      </w:r>
    </w:p>
    <w:p w14:paraId="21BD9594" w14:textId="4CD50D78"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Elektrinis radiatorius turi būti parenkamas pagal nurodomą skaičiuotiną šilumos kiekį (instaliuotą galią), turi būti komplektuojamas kartu su elektroniniu termoreguliatoriumi, ne mažesnės kaip IP45 klasės drėgnose patalpose, kitose –</w:t>
      </w:r>
      <w:r w:rsidR="00256EE2" w:rsidRPr="0059098D">
        <w:rPr>
          <w:rFonts w:asciiTheme="minorHAnsi" w:eastAsia="Arial" w:hAnsiTheme="minorHAnsi" w:cstheme="minorHAnsi"/>
          <w:sz w:val="20"/>
          <w:szCs w:val="20"/>
        </w:rPr>
        <w:t xml:space="preserve"> ne mažesnės kaip</w:t>
      </w:r>
      <w:r w:rsidRPr="0059098D">
        <w:rPr>
          <w:rFonts w:asciiTheme="minorHAnsi" w:eastAsia="Arial" w:hAnsiTheme="minorHAnsi" w:cstheme="minorHAnsi"/>
          <w:sz w:val="20"/>
          <w:szCs w:val="20"/>
        </w:rPr>
        <w:t xml:space="preserve"> IP34 klasės;</w:t>
      </w:r>
      <w:r w:rsidR="00256EE2" w:rsidRPr="0059098D">
        <w:rPr>
          <w:rFonts w:asciiTheme="minorHAnsi" w:eastAsia="Arial" w:hAnsiTheme="minorHAnsi" w:cstheme="minorHAnsi"/>
          <w:sz w:val="20"/>
          <w:szCs w:val="20"/>
        </w:rPr>
        <w:t xml:space="preserve"> </w:t>
      </w:r>
    </w:p>
    <w:p w14:paraId="01200072"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Radiatorius turi būti sukomplektuotas kartu su tvirtinamosiomis detalėmis, jungiamuoju laidu ir kištuku;</w:t>
      </w:r>
    </w:p>
    <w:p w14:paraId="43BDD94D"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eastAsia="Arial" w:hAnsiTheme="minorHAnsi" w:cstheme="minorHAnsi"/>
          <w:sz w:val="20"/>
          <w:szCs w:val="20"/>
        </w:rPr>
        <w:t>Elektrinis radiatorius turi būti montuojamas, remiantis gamintojo instrukcijomis, turi būti patikimai įžemintas;</w:t>
      </w:r>
    </w:p>
    <w:p w14:paraId="6546282D" w14:textId="77777777" w:rsidR="006341D3" w:rsidRPr="0059098D" w:rsidRDefault="006341D3" w:rsidP="006341D3">
      <w:pPr>
        <w:widowControl w:val="0"/>
        <w:numPr>
          <w:ilvl w:val="0"/>
          <w:numId w:val="25"/>
        </w:numPr>
        <w:tabs>
          <w:tab w:val="left" w:pos="993"/>
          <w:tab w:val="left" w:pos="1418"/>
        </w:tabs>
        <w:autoSpaceDE w:val="0"/>
        <w:autoSpaceDN w:val="0"/>
        <w:jc w:val="both"/>
        <w:rPr>
          <w:rFonts w:asciiTheme="minorHAnsi" w:eastAsia="Arial" w:hAnsiTheme="minorHAnsi" w:cstheme="minorHAnsi"/>
          <w:sz w:val="20"/>
          <w:szCs w:val="20"/>
        </w:rPr>
      </w:pPr>
      <w:r w:rsidRPr="0059098D">
        <w:rPr>
          <w:rFonts w:asciiTheme="minorHAnsi" w:hAnsiTheme="minorHAnsi" w:cstheme="minorHAnsi"/>
          <w:sz w:val="20"/>
          <w:szCs w:val="20"/>
        </w:rPr>
        <w:t>Turi būti įrengta šildymo sistema, užtikrinanti minimalias patalpų temperatūras.</w:t>
      </w:r>
    </w:p>
    <w:p w14:paraId="4F803D68" w14:textId="77777777" w:rsidR="006341D3" w:rsidRPr="0059098D" w:rsidRDefault="006341D3" w:rsidP="006341D3">
      <w:pPr>
        <w:tabs>
          <w:tab w:val="left" w:pos="1418"/>
        </w:tabs>
        <w:spacing w:line="256" w:lineRule="auto"/>
        <w:rPr>
          <w:rFonts w:asciiTheme="minorHAnsi" w:hAnsiTheme="minorHAnsi" w:cstheme="minorHAnsi"/>
          <w:sz w:val="20"/>
          <w:szCs w:val="20"/>
        </w:rPr>
      </w:pPr>
    </w:p>
    <w:p w14:paraId="05C0B0AD" w14:textId="77777777" w:rsidR="006341D3" w:rsidRPr="0059098D" w:rsidRDefault="006341D3" w:rsidP="006341D3">
      <w:pPr>
        <w:keepNext/>
        <w:tabs>
          <w:tab w:val="left" w:pos="1418"/>
        </w:tabs>
        <w:jc w:val="center"/>
        <w:rPr>
          <w:rFonts w:asciiTheme="minorHAnsi" w:hAnsiTheme="minorHAnsi" w:cstheme="minorHAnsi"/>
          <w:iCs/>
          <w:sz w:val="20"/>
          <w:szCs w:val="20"/>
        </w:rPr>
      </w:pPr>
    </w:p>
    <w:tbl>
      <w:tblPr>
        <w:tblW w:w="921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20"/>
        <w:gridCol w:w="4394"/>
      </w:tblGrid>
      <w:tr w:rsidR="006341D3" w:rsidRPr="0059098D" w14:paraId="4BE9FFCB" w14:textId="77777777" w:rsidTr="00F96BB1">
        <w:trPr>
          <w:trHeight w:val="274"/>
          <w:tblHeader/>
        </w:trPr>
        <w:tc>
          <w:tcPr>
            <w:tcW w:w="4820" w:type="dxa"/>
            <w:tcBorders>
              <w:top w:val="single" w:sz="6" w:space="0" w:color="000000"/>
              <w:left w:val="single" w:sz="6" w:space="0" w:color="000000"/>
              <w:bottom w:val="single" w:sz="6" w:space="0" w:color="000000"/>
              <w:right w:val="single" w:sz="6" w:space="0" w:color="000000"/>
            </w:tcBorders>
            <w:hideMark/>
          </w:tcPr>
          <w:p w14:paraId="4C4693EB"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Patalpos apibūdinimas</w:t>
            </w:r>
          </w:p>
        </w:tc>
        <w:tc>
          <w:tcPr>
            <w:tcW w:w="4394" w:type="dxa"/>
            <w:tcBorders>
              <w:top w:val="single" w:sz="6" w:space="0" w:color="000000"/>
              <w:left w:val="single" w:sz="6" w:space="0" w:color="000000"/>
              <w:bottom w:val="single" w:sz="6" w:space="0" w:color="000000"/>
              <w:right w:val="single" w:sz="6" w:space="0" w:color="000000"/>
            </w:tcBorders>
            <w:hideMark/>
          </w:tcPr>
          <w:p w14:paraId="4AA58B9E" w14:textId="77777777" w:rsidR="006341D3" w:rsidRPr="0059098D" w:rsidRDefault="006341D3" w:rsidP="00F96BB1">
            <w:pPr>
              <w:tabs>
                <w:tab w:val="left" w:pos="1418"/>
              </w:tabs>
              <w:jc w:val="center"/>
              <w:rPr>
                <w:rFonts w:asciiTheme="minorHAnsi" w:hAnsiTheme="minorHAnsi" w:cstheme="minorHAnsi"/>
                <w:b/>
                <w:sz w:val="20"/>
                <w:szCs w:val="20"/>
              </w:rPr>
            </w:pPr>
            <w:r w:rsidRPr="0059098D">
              <w:rPr>
                <w:rFonts w:asciiTheme="minorHAnsi" w:hAnsiTheme="minorHAnsi" w:cstheme="minorHAnsi"/>
                <w:b/>
                <w:sz w:val="20"/>
                <w:szCs w:val="20"/>
              </w:rPr>
              <w:t xml:space="preserve">Oro temperatūra patalpų viduje turi būti ne mažesnė, kaip, </w:t>
            </w:r>
            <w:proofErr w:type="spellStart"/>
            <w:r w:rsidRPr="0059098D">
              <w:rPr>
                <w:rFonts w:asciiTheme="minorHAnsi" w:hAnsiTheme="minorHAnsi" w:cstheme="minorHAnsi"/>
                <w:b/>
                <w:sz w:val="20"/>
                <w:szCs w:val="20"/>
                <w:vertAlign w:val="superscript"/>
              </w:rPr>
              <w:t>o</w:t>
            </w:r>
            <w:r w:rsidRPr="0059098D">
              <w:rPr>
                <w:rFonts w:asciiTheme="minorHAnsi" w:hAnsiTheme="minorHAnsi" w:cstheme="minorHAnsi"/>
                <w:b/>
                <w:sz w:val="20"/>
                <w:szCs w:val="20"/>
              </w:rPr>
              <w:t>C</w:t>
            </w:r>
            <w:proofErr w:type="spellEnd"/>
          </w:p>
        </w:tc>
      </w:tr>
      <w:tr w:rsidR="006341D3" w:rsidRPr="0059098D" w14:paraId="0B43116F" w14:textId="77777777" w:rsidTr="00F96BB1">
        <w:trPr>
          <w:trHeight w:val="227"/>
        </w:trPr>
        <w:tc>
          <w:tcPr>
            <w:tcW w:w="4820" w:type="dxa"/>
            <w:tcBorders>
              <w:top w:val="single" w:sz="6" w:space="0" w:color="000000"/>
              <w:left w:val="single" w:sz="6" w:space="0" w:color="000000"/>
              <w:bottom w:val="single" w:sz="6" w:space="0" w:color="000000"/>
              <w:right w:val="single" w:sz="6" w:space="0" w:color="000000"/>
            </w:tcBorders>
            <w:hideMark/>
          </w:tcPr>
          <w:p w14:paraId="6B06EEF4"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Patalpa su priėmimo punktu ir vertikaliu dozavimo sraigtu bei stambių medžiagų atskyrimo įrenginiu</w:t>
            </w:r>
          </w:p>
        </w:tc>
        <w:tc>
          <w:tcPr>
            <w:tcW w:w="4394" w:type="dxa"/>
            <w:tcBorders>
              <w:top w:val="single" w:sz="6" w:space="0" w:color="000000"/>
              <w:left w:val="single" w:sz="6" w:space="0" w:color="000000"/>
              <w:bottom w:val="single" w:sz="6" w:space="0" w:color="000000"/>
              <w:right w:val="single" w:sz="6" w:space="0" w:color="000000"/>
            </w:tcBorders>
            <w:hideMark/>
          </w:tcPr>
          <w:p w14:paraId="0409E92D"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+8</w:t>
            </w:r>
          </w:p>
        </w:tc>
      </w:tr>
      <w:tr w:rsidR="006341D3" w:rsidRPr="0059098D" w14:paraId="3EC3F71F" w14:textId="77777777" w:rsidTr="00F96BB1">
        <w:trPr>
          <w:trHeight w:val="227"/>
        </w:trPr>
        <w:tc>
          <w:tcPr>
            <w:tcW w:w="4820" w:type="dxa"/>
            <w:tcBorders>
              <w:top w:val="single" w:sz="6" w:space="0" w:color="000000"/>
              <w:left w:val="single" w:sz="6" w:space="0" w:color="000000"/>
              <w:bottom w:val="single" w:sz="6" w:space="0" w:color="000000"/>
              <w:right w:val="single" w:sz="6" w:space="0" w:color="000000"/>
            </w:tcBorders>
            <w:hideMark/>
          </w:tcPr>
          <w:p w14:paraId="270077A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Patalpa su konteineriais ir smėlio plovimo įrenginiu</w:t>
            </w:r>
          </w:p>
        </w:tc>
        <w:tc>
          <w:tcPr>
            <w:tcW w:w="4394" w:type="dxa"/>
            <w:tcBorders>
              <w:top w:val="single" w:sz="6" w:space="0" w:color="000000"/>
              <w:left w:val="single" w:sz="6" w:space="0" w:color="000000"/>
              <w:bottom w:val="single" w:sz="6" w:space="0" w:color="000000"/>
              <w:right w:val="single" w:sz="6" w:space="0" w:color="000000"/>
            </w:tcBorders>
            <w:hideMark/>
          </w:tcPr>
          <w:p w14:paraId="57FA776A"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+8</w:t>
            </w:r>
          </w:p>
        </w:tc>
      </w:tr>
      <w:tr w:rsidR="006341D3" w:rsidRPr="0059098D" w14:paraId="29B4A7E2" w14:textId="77777777" w:rsidTr="00F96BB1">
        <w:trPr>
          <w:trHeight w:val="227"/>
        </w:trPr>
        <w:tc>
          <w:tcPr>
            <w:tcW w:w="4820" w:type="dxa"/>
            <w:tcBorders>
              <w:top w:val="single" w:sz="6" w:space="0" w:color="000000"/>
              <w:left w:val="single" w:sz="6" w:space="0" w:color="000000"/>
              <w:bottom w:val="single" w:sz="6" w:space="0" w:color="000000"/>
              <w:right w:val="single" w:sz="6" w:space="0" w:color="000000"/>
            </w:tcBorders>
            <w:hideMark/>
          </w:tcPr>
          <w:p w14:paraId="7EEC4363"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WC</w:t>
            </w:r>
          </w:p>
        </w:tc>
        <w:tc>
          <w:tcPr>
            <w:tcW w:w="4394" w:type="dxa"/>
            <w:tcBorders>
              <w:top w:val="single" w:sz="6" w:space="0" w:color="000000"/>
              <w:left w:val="single" w:sz="6" w:space="0" w:color="000000"/>
              <w:bottom w:val="single" w:sz="6" w:space="0" w:color="000000"/>
              <w:right w:val="single" w:sz="6" w:space="0" w:color="000000"/>
            </w:tcBorders>
            <w:hideMark/>
          </w:tcPr>
          <w:p w14:paraId="48E23915"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+20</w:t>
            </w:r>
          </w:p>
        </w:tc>
      </w:tr>
      <w:tr w:rsidR="006341D3" w:rsidRPr="0059098D" w14:paraId="0885DFE2" w14:textId="77777777" w:rsidTr="00F96BB1">
        <w:trPr>
          <w:trHeight w:val="227"/>
        </w:trPr>
        <w:tc>
          <w:tcPr>
            <w:tcW w:w="4820" w:type="dxa"/>
            <w:tcBorders>
              <w:top w:val="single" w:sz="6" w:space="0" w:color="000000"/>
              <w:left w:val="single" w:sz="6" w:space="0" w:color="000000"/>
              <w:bottom w:val="single" w:sz="6" w:space="0" w:color="000000"/>
              <w:right w:val="single" w:sz="6" w:space="0" w:color="000000"/>
            </w:tcBorders>
            <w:hideMark/>
          </w:tcPr>
          <w:p w14:paraId="129946FF" w14:textId="77777777" w:rsidR="006341D3" w:rsidRPr="0059098D" w:rsidRDefault="006341D3" w:rsidP="00F96BB1">
            <w:pPr>
              <w:tabs>
                <w:tab w:val="left" w:pos="1418"/>
              </w:tabs>
              <w:jc w:val="both"/>
              <w:rPr>
                <w:rFonts w:asciiTheme="minorHAnsi" w:hAnsiTheme="minorHAnsi" w:cstheme="minorHAnsi"/>
                <w:sz w:val="20"/>
                <w:szCs w:val="20"/>
              </w:rPr>
            </w:pPr>
            <w:proofErr w:type="spellStart"/>
            <w:r w:rsidRPr="0059098D">
              <w:rPr>
                <w:rFonts w:asciiTheme="minorHAnsi" w:hAnsiTheme="minorHAnsi" w:cstheme="minorHAnsi"/>
                <w:sz w:val="20"/>
                <w:szCs w:val="20"/>
              </w:rPr>
              <w:t>Operatorinė</w:t>
            </w:r>
            <w:proofErr w:type="spellEnd"/>
          </w:p>
        </w:tc>
        <w:tc>
          <w:tcPr>
            <w:tcW w:w="4394" w:type="dxa"/>
            <w:tcBorders>
              <w:top w:val="single" w:sz="6" w:space="0" w:color="000000"/>
              <w:left w:val="single" w:sz="6" w:space="0" w:color="000000"/>
              <w:bottom w:val="single" w:sz="6" w:space="0" w:color="000000"/>
              <w:right w:val="single" w:sz="6" w:space="0" w:color="000000"/>
            </w:tcBorders>
            <w:hideMark/>
          </w:tcPr>
          <w:p w14:paraId="1D455977" w14:textId="77777777" w:rsidR="006341D3" w:rsidRPr="0059098D" w:rsidRDefault="006341D3" w:rsidP="00F96BB1">
            <w:pPr>
              <w:tabs>
                <w:tab w:val="left" w:pos="1418"/>
              </w:tabs>
              <w:jc w:val="both"/>
              <w:rPr>
                <w:rFonts w:asciiTheme="minorHAnsi" w:hAnsiTheme="minorHAnsi" w:cstheme="minorHAnsi"/>
                <w:sz w:val="20"/>
                <w:szCs w:val="20"/>
              </w:rPr>
            </w:pPr>
            <w:r w:rsidRPr="0059098D">
              <w:rPr>
                <w:rFonts w:asciiTheme="minorHAnsi" w:hAnsiTheme="minorHAnsi" w:cstheme="minorHAnsi"/>
                <w:sz w:val="20"/>
                <w:szCs w:val="20"/>
              </w:rPr>
              <w:t>+18</w:t>
            </w:r>
          </w:p>
        </w:tc>
      </w:tr>
    </w:tbl>
    <w:p w14:paraId="12EA96AE"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b/>
          <w:bCs/>
          <w:sz w:val="20"/>
          <w:szCs w:val="20"/>
        </w:rPr>
        <w:t>Pastaba:</w:t>
      </w:r>
      <w:r w:rsidRPr="0059098D">
        <w:rPr>
          <w:rFonts w:asciiTheme="minorHAnsi" w:hAnsiTheme="minorHAnsi" w:cstheme="minorHAnsi"/>
          <w:sz w:val="20"/>
          <w:szCs w:val="20"/>
        </w:rPr>
        <w:t xml:space="preserve"> Lentelėje nenurodytose patalpose turi būti palaikoma reglamentuose nurodyta temperatūra.</w:t>
      </w:r>
    </w:p>
    <w:p w14:paraId="4CA33FD1" w14:textId="77777777" w:rsidR="006341D3" w:rsidRPr="0059098D" w:rsidRDefault="006341D3" w:rsidP="006341D3">
      <w:pPr>
        <w:rPr>
          <w:rFonts w:asciiTheme="minorHAnsi" w:hAnsiTheme="minorHAnsi" w:cstheme="minorHAnsi"/>
          <w:sz w:val="20"/>
          <w:szCs w:val="20"/>
        </w:rPr>
      </w:pPr>
      <w:bookmarkStart w:id="9" w:name="_TOC_250015"/>
      <w:bookmarkStart w:id="10" w:name="_Toc526332776"/>
    </w:p>
    <w:p w14:paraId="2DD40E04" w14:textId="77777777" w:rsidR="006341D3" w:rsidRPr="0059098D" w:rsidRDefault="006341D3" w:rsidP="006341D3">
      <w:pPr>
        <w:pStyle w:val="ListParagraph"/>
        <w:numPr>
          <w:ilvl w:val="0"/>
          <w:numId w:val="33"/>
        </w:numPr>
        <w:spacing w:after="160" w:line="259" w:lineRule="auto"/>
        <w:rPr>
          <w:rFonts w:asciiTheme="minorHAnsi" w:hAnsiTheme="minorHAnsi" w:cstheme="minorHAnsi"/>
          <w:b/>
          <w:bCs/>
          <w:sz w:val="20"/>
          <w:szCs w:val="20"/>
        </w:rPr>
      </w:pPr>
      <w:r w:rsidRPr="0059098D">
        <w:rPr>
          <w:rFonts w:asciiTheme="minorHAnsi" w:hAnsiTheme="minorHAnsi" w:cstheme="minorHAnsi"/>
          <w:b/>
          <w:bCs/>
          <w:sz w:val="20"/>
          <w:szCs w:val="20"/>
        </w:rPr>
        <w:t>Žaibosauga. Priešgaisrinė signalizacija</w:t>
      </w:r>
    </w:p>
    <w:p w14:paraId="3B2A882B"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z w:val="20"/>
          <w:szCs w:val="20"/>
        </w:rPr>
        <w:lastRenderedPageBreak/>
        <w:t xml:space="preserve">Statomiems statiniams turi būti numatyta žaibosauga pagal galiojančių reglamentų reikalavimus. Statiniuose turi būti numatyta ir </w:t>
      </w:r>
      <w:proofErr w:type="spellStart"/>
      <w:r w:rsidRPr="0059098D">
        <w:rPr>
          <w:rFonts w:asciiTheme="minorHAnsi" w:hAnsiTheme="minorHAnsi" w:cstheme="minorHAnsi"/>
          <w:sz w:val="20"/>
          <w:szCs w:val="20"/>
        </w:rPr>
        <w:t>adresinė</w:t>
      </w:r>
      <w:proofErr w:type="spellEnd"/>
      <w:r w:rsidRPr="0059098D">
        <w:rPr>
          <w:rFonts w:asciiTheme="minorHAnsi" w:hAnsiTheme="minorHAnsi" w:cstheme="minorHAnsi"/>
          <w:sz w:val="20"/>
          <w:szCs w:val="20"/>
        </w:rPr>
        <w:t xml:space="preserve"> priešgaisrinė signalizacija. Signalai perduodami per vidinį LAN į SCADA sistemą. Suprojektuoti reikalingą įrangą centralės įjungimui į bendrovės kompiuterinį tinklą. Taip pat turi būti numatytas duomenų perdavimas saugos tarnybai.</w:t>
      </w:r>
    </w:p>
    <w:p w14:paraId="69B6B5DB"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z w:val="20"/>
          <w:szCs w:val="20"/>
        </w:rPr>
        <w:t>Reikalavimai gaisro aptikimo ir signalizavimo sistemai (GASS):</w:t>
      </w:r>
    </w:p>
    <w:p w14:paraId="216B8367"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Centralė:</w:t>
      </w:r>
    </w:p>
    <w:p w14:paraId="349CCF06"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Maitinimas AC: 230 + / - 10%, 50Hz;</w:t>
      </w:r>
    </w:p>
    <w:p w14:paraId="7EBEF364"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Maitinimas DC: 21-27 VDC.</w:t>
      </w:r>
    </w:p>
    <w:p w14:paraId="7E8C37D7"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Kilpos sroves stiprumas:</w:t>
      </w:r>
    </w:p>
    <w:p w14:paraId="64471E53"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Ramybės būsena @ 24V   800mA (esant maksimaliam įrenginiu kiekiu);</w:t>
      </w:r>
    </w:p>
    <w:p w14:paraId="176353A9"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Aliarmo būsena @ 24V      1A;</w:t>
      </w:r>
    </w:p>
    <w:p w14:paraId="588D3763"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Maksimalus srovės stiprumas 3A.</w:t>
      </w:r>
    </w:p>
    <w:p w14:paraId="3C92A542"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Signalizacinės įrangos išvestyje:</w:t>
      </w:r>
    </w:p>
    <w:p w14:paraId="60DABC14"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Kilpų skaičius: 4;</w:t>
      </w:r>
    </w:p>
    <w:p w14:paraId="426E22B5"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Kilpos ilgis ik: &lt;2 km;</w:t>
      </w:r>
    </w:p>
    <w:p w14:paraId="1636529F"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Standartų atitikimas: LST EN-54.</w:t>
      </w:r>
    </w:p>
    <w:p w14:paraId="3D0C6193"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Kilpos maksimalus įrenginių kiekis:</w:t>
      </w:r>
    </w:p>
    <w:p w14:paraId="1F0806A4"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Įrenginių kiekis kilpoje – pagal LST EN-54 ir jų gamintojų standartus arba techninės sąlygas.</w:t>
      </w:r>
    </w:p>
    <w:p w14:paraId="11F38AF0"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Informacinis ekranas:</w:t>
      </w:r>
    </w:p>
    <w:p w14:paraId="4725C5FF"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Skystųjų kristalų.</w:t>
      </w:r>
    </w:p>
    <w:p w14:paraId="0F2992F1"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Panelė:</w:t>
      </w:r>
    </w:p>
    <w:p w14:paraId="48F6F015"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Valdymo mygtukai;</w:t>
      </w:r>
    </w:p>
    <w:p w14:paraId="446528E0"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Sirenų nutildymas;</w:t>
      </w:r>
    </w:p>
    <w:p w14:paraId="77DDEBA5"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Sistemos perkrovimas;</w:t>
      </w:r>
    </w:p>
    <w:p w14:paraId="17A603B8"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Zonos išjungimas;</w:t>
      </w:r>
    </w:p>
    <w:p w14:paraId="56E9572D"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Būsenos atstatymas;</w:t>
      </w:r>
    </w:p>
    <w:p w14:paraId="50C22F11"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Užrašai ant paneles – lietuvių kalba.</w:t>
      </w:r>
    </w:p>
    <w:p w14:paraId="44947139"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Valdymo apsauga:</w:t>
      </w:r>
    </w:p>
    <w:p w14:paraId="0DC86D94"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Mechaninė rakteliu.</w:t>
      </w:r>
    </w:p>
    <w:p w14:paraId="5D208062" w14:textId="77777777" w:rsidR="006341D3" w:rsidRPr="0059098D" w:rsidRDefault="006341D3" w:rsidP="006341D3">
      <w:pPr>
        <w:ind w:firstLine="567"/>
        <w:jc w:val="both"/>
        <w:rPr>
          <w:rFonts w:asciiTheme="minorHAnsi" w:hAnsiTheme="minorHAnsi" w:cstheme="minorHAnsi"/>
          <w:b/>
          <w:i/>
          <w:sz w:val="20"/>
          <w:szCs w:val="20"/>
        </w:rPr>
      </w:pPr>
      <w:r w:rsidRPr="0059098D">
        <w:rPr>
          <w:rFonts w:asciiTheme="minorHAnsi" w:hAnsiTheme="minorHAnsi" w:cstheme="minorHAnsi"/>
          <w:b/>
          <w:i/>
          <w:sz w:val="20"/>
          <w:szCs w:val="20"/>
        </w:rPr>
        <w:t>Funkcijos:</w:t>
      </w:r>
    </w:p>
    <w:p w14:paraId="42EA2397"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Gedimų ir pavojaus signalų indikacija detektoriaus tikslumu;</w:t>
      </w:r>
    </w:p>
    <w:p w14:paraId="2B643897"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Indikacija apie detektoriaus atjungimą;</w:t>
      </w:r>
    </w:p>
    <w:p w14:paraId="3EDBBF70"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Prieš aliarminis perspėjimas, pavojaus signalo užlaikymas;</w:t>
      </w:r>
    </w:p>
    <w:p w14:paraId="0F4C0993"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Pavojaus perdavimo signalo užlaikymas iki 5 min;</w:t>
      </w:r>
    </w:p>
    <w:p w14:paraId="731816BA"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Automatinis perspėjimas apie detektorių užterštumą;</w:t>
      </w:r>
    </w:p>
    <w:p w14:paraId="7E2CE4F6"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Klaidingo ir dubliuoto adreso pranešimas;</w:t>
      </w:r>
    </w:p>
    <w:p w14:paraId="1B58BA44"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Zonų apjungimas ir atskyrimas;</w:t>
      </w:r>
    </w:p>
    <w:p w14:paraId="35EE70C9"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Programavimas kompiuteriu;</w:t>
      </w:r>
    </w:p>
    <w:p w14:paraId="17699DB2"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Įvesčių / išvesčių programavimas;</w:t>
      </w:r>
    </w:p>
    <w:p w14:paraId="49D384DD"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Jungimas į bendrą gaisro centralių tinklą;</w:t>
      </w:r>
    </w:p>
    <w:p w14:paraId="529CEBE6"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Integruojama į esamą gaisrinės signalizacijos į tinklą ir valdymą;</w:t>
      </w:r>
    </w:p>
    <w:p w14:paraId="6912B9AF" w14:textId="77777777" w:rsidR="006341D3" w:rsidRPr="0059098D" w:rsidRDefault="006341D3" w:rsidP="006341D3">
      <w:pPr>
        <w:pStyle w:val="ListParagraph"/>
        <w:widowControl w:val="0"/>
        <w:numPr>
          <w:ilvl w:val="0"/>
          <w:numId w:val="32"/>
        </w:numPr>
        <w:tabs>
          <w:tab w:val="left" w:pos="1418"/>
        </w:tabs>
        <w:autoSpaceDE w:val="0"/>
        <w:autoSpaceDN w:val="0"/>
        <w:ind w:left="1560"/>
        <w:contextualSpacing w:val="0"/>
        <w:jc w:val="both"/>
        <w:rPr>
          <w:rFonts w:asciiTheme="minorHAnsi" w:hAnsiTheme="minorHAnsi" w:cstheme="minorHAnsi"/>
          <w:sz w:val="20"/>
          <w:szCs w:val="20"/>
        </w:rPr>
      </w:pPr>
      <w:r w:rsidRPr="0059098D">
        <w:rPr>
          <w:rFonts w:asciiTheme="minorHAnsi" w:hAnsiTheme="minorHAnsi" w:cstheme="minorHAnsi"/>
          <w:sz w:val="20"/>
          <w:szCs w:val="20"/>
        </w:rPr>
        <w:t>Vieta akumuliatorinėms baterijoms (2 vnt.).</w:t>
      </w:r>
    </w:p>
    <w:p w14:paraId="0E6A5455" w14:textId="77777777" w:rsidR="006341D3" w:rsidRPr="0059098D" w:rsidRDefault="006341D3" w:rsidP="006341D3">
      <w:pPr>
        <w:rPr>
          <w:rFonts w:asciiTheme="minorHAnsi" w:hAnsiTheme="minorHAnsi" w:cstheme="minorHAnsi"/>
          <w:sz w:val="20"/>
          <w:szCs w:val="20"/>
        </w:rPr>
      </w:pPr>
    </w:p>
    <w:bookmarkEnd w:id="9"/>
    <w:bookmarkEnd w:id="10"/>
    <w:p w14:paraId="2031E79E" w14:textId="77777777" w:rsidR="006341D3" w:rsidRPr="0059098D" w:rsidRDefault="006341D3" w:rsidP="006341D3">
      <w:pPr>
        <w:pStyle w:val="ListParagraph"/>
        <w:numPr>
          <w:ilvl w:val="0"/>
          <w:numId w:val="33"/>
        </w:numPr>
        <w:rPr>
          <w:rFonts w:asciiTheme="minorHAnsi" w:eastAsia="Times New Roman" w:hAnsiTheme="minorHAnsi" w:cstheme="minorHAnsi"/>
          <w:b/>
          <w:bCs/>
          <w:sz w:val="20"/>
          <w:szCs w:val="20"/>
        </w:rPr>
      </w:pPr>
      <w:r w:rsidRPr="0059098D">
        <w:rPr>
          <w:rFonts w:asciiTheme="minorHAnsi" w:eastAsia="Times New Roman" w:hAnsiTheme="minorHAnsi" w:cstheme="minorHAnsi"/>
          <w:b/>
          <w:bCs/>
          <w:sz w:val="20"/>
          <w:szCs w:val="20"/>
        </w:rPr>
        <w:t>Reikalavimai automatikai</w:t>
      </w:r>
    </w:p>
    <w:p w14:paraId="358F6EB7" w14:textId="77777777" w:rsidR="006341D3" w:rsidRPr="0059098D" w:rsidRDefault="006341D3" w:rsidP="006341D3">
      <w:pPr>
        <w:ind w:left="1080"/>
        <w:rPr>
          <w:rFonts w:asciiTheme="minorHAnsi" w:hAnsiTheme="minorHAnsi" w:cstheme="minorHAnsi"/>
          <w:b/>
          <w:bCs/>
          <w:sz w:val="20"/>
          <w:szCs w:val="20"/>
        </w:rPr>
      </w:pPr>
    </w:p>
    <w:p w14:paraId="5A9745E9" w14:textId="77777777" w:rsidR="006341D3" w:rsidRPr="0059098D" w:rsidRDefault="006341D3" w:rsidP="006341D3">
      <w:pPr>
        <w:ind w:firstLine="567"/>
        <w:jc w:val="both"/>
        <w:rPr>
          <w:rFonts w:asciiTheme="minorHAnsi" w:hAnsiTheme="minorHAnsi" w:cstheme="minorHAnsi"/>
          <w:sz w:val="20"/>
          <w:szCs w:val="20"/>
        </w:rPr>
      </w:pPr>
      <w:r w:rsidRPr="0059098D">
        <w:rPr>
          <w:rFonts w:asciiTheme="minorHAnsi" w:hAnsiTheme="minorHAnsi" w:cstheme="minorHAnsi"/>
          <w:sz w:val="20"/>
          <w:szCs w:val="20"/>
        </w:rPr>
        <w:t>Rangovas privalės numatyti:</w:t>
      </w:r>
    </w:p>
    <w:p w14:paraId="7861D6E7"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 xml:space="preserve">Technologinės įrangos signalų perdavimas į nuotekų valyklos SCADA sistemą </w:t>
      </w:r>
      <w:proofErr w:type="spellStart"/>
      <w:r w:rsidRPr="0059098D">
        <w:rPr>
          <w:rFonts w:asciiTheme="minorHAnsi" w:hAnsiTheme="minorHAnsi" w:cstheme="minorHAnsi"/>
          <w:sz w:val="20"/>
          <w:szCs w:val="20"/>
        </w:rPr>
        <w:t>Ethernet</w:t>
      </w:r>
      <w:proofErr w:type="spellEnd"/>
      <w:r w:rsidRPr="0059098D">
        <w:rPr>
          <w:rFonts w:asciiTheme="minorHAnsi" w:hAnsiTheme="minorHAnsi" w:cstheme="minorHAnsi"/>
          <w:sz w:val="20"/>
          <w:szCs w:val="20"/>
        </w:rPr>
        <w:t xml:space="preserve"> ar </w:t>
      </w:r>
      <w:proofErr w:type="spellStart"/>
      <w:r w:rsidRPr="0059098D">
        <w:rPr>
          <w:rFonts w:asciiTheme="minorHAnsi" w:hAnsiTheme="minorHAnsi" w:cstheme="minorHAnsi"/>
          <w:sz w:val="20"/>
          <w:szCs w:val="20"/>
        </w:rPr>
        <w:t>Profibus</w:t>
      </w:r>
      <w:proofErr w:type="spellEnd"/>
      <w:r w:rsidRPr="0059098D">
        <w:rPr>
          <w:rFonts w:asciiTheme="minorHAnsi" w:hAnsiTheme="minorHAnsi" w:cstheme="minorHAnsi"/>
          <w:sz w:val="20"/>
          <w:szCs w:val="20"/>
        </w:rPr>
        <w:t xml:space="preserve"> protokolu;</w:t>
      </w:r>
    </w:p>
    <w:p w14:paraId="5C7E6543"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Technologinei įrangai (jų grupėms) numatyti automatinį ir rankinį valdymo režimus;</w:t>
      </w:r>
    </w:p>
    <w:p w14:paraId="77FF933A"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Siurblių valdymui būtina numatyti valdymo įrangą su automatiniu ir rankiniu valdymo režimu;</w:t>
      </w:r>
    </w:p>
    <w:p w14:paraId="22C01ABF"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Reaktyvinės energijos kompensavimo įrenginius su automatiniais reguliatoriais;</w:t>
      </w:r>
    </w:p>
    <w:p w14:paraId="3ECEE2D6"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Visų elektros tiekimo automatikos skydų IP (apsaugos klasė) parenkama pagal įrengimo vietą;</w:t>
      </w:r>
    </w:p>
    <w:p w14:paraId="21E0F03B"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Visiems elektros įrenginiams būtina numatyti apsaugas nuo virš įtampių;</w:t>
      </w:r>
    </w:p>
    <w:p w14:paraId="4D6CBBA8"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 xml:space="preserve">Ventiliacijos sistema turi būti automatizuota; </w:t>
      </w:r>
    </w:p>
    <w:p w14:paraId="5F680D06"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 xml:space="preserve">Lauko ir vidaus apšvietimas turi būti automatizuotas. Apšvietimas turi būti suprojektuotas vadovaujantis norminių teisės aktų reikalavimais; </w:t>
      </w:r>
    </w:p>
    <w:p w14:paraId="35C875B9"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Technologinės įrangos valdymas turi vykti PLV pagalba. Pagrindiniame įrangos valdymo skyde turi būti sumontuotas LCD lietimui jautrus ekranas per kurį galima keisti įrangos darbo parametrus</w:t>
      </w:r>
      <w:bookmarkStart w:id="11" w:name="_Toc41004019"/>
      <w:bookmarkStart w:id="12" w:name="_Toc41004362"/>
      <w:bookmarkStart w:id="13" w:name="_Toc41004707"/>
      <w:bookmarkStart w:id="14" w:name="_Toc41005052"/>
      <w:bookmarkStart w:id="15" w:name="_Toc41005398"/>
      <w:bookmarkStart w:id="16" w:name="_Toc41005743"/>
      <w:bookmarkStart w:id="17" w:name="_Toc41006088"/>
      <w:bookmarkStart w:id="18" w:name="_Toc41006496"/>
      <w:bookmarkStart w:id="19" w:name="_Toc41006904"/>
      <w:bookmarkStart w:id="20" w:name="_Toc41034191"/>
      <w:bookmarkStart w:id="21" w:name="_Toc41034600"/>
      <w:bookmarkStart w:id="22" w:name="_Toc41004020"/>
      <w:bookmarkStart w:id="23" w:name="_Toc41004363"/>
      <w:bookmarkStart w:id="24" w:name="_Toc41004708"/>
      <w:bookmarkStart w:id="25" w:name="_Toc41005053"/>
      <w:bookmarkStart w:id="26" w:name="_Toc41005399"/>
      <w:bookmarkStart w:id="27" w:name="_Toc41005744"/>
      <w:bookmarkStart w:id="28" w:name="_Toc41006089"/>
      <w:bookmarkStart w:id="29" w:name="_Toc41006497"/>
      <w:bookmarkStart w:id="30" w:name="_Toc41006905"/>
      <w:bookmarkStart w:id="31" w:name="_Toc41034192"/>
      <w:bookmarkStart w:id="32" w:name="_Toc41034601"/>
      <w:bookmarkStart w:id="33" w:name="_Toc4440397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9098D">
        <w:rPr>
          <w:rFonts w:asciiTheme="minorHAnsi" w:hAnsiTheme="minorHAnsi" w:cstheme="minorHAnsi"/>
          <w:sz w:val="20"/>
          <w:szCs w:val="20"/>
        </w:rPr>
        <w:t>;</w:t>
      </w:r>
    </w:p>
    <w:p w14:paraId="66590C2D" w14:textId="77777777" w:rsidR="006341D3" w:rsidRPr="0059098D" w:rsidRDefault="006341D3" w:rsidP="006341D3">
      <w:pPr>
        <w:numPr>
          <w:ilvl w:val="0"/>
          <w:numId w:val="26"/>
        </w:numPr>
        <w:tabs>
          <w:tab w:val="left" w:pos="1296"/>
          <w:tab w:val="left" w:pos="1418"/>
        </w:tabs>
        <w:ind w:left="993" w:hanging="426"/>
        <w:jc w:val="both"/>
        <w:rPr>
          <w:rFonts w:asciiTheme="minorHAnsi" w:hAnsiTheme="minorHAnsi" w:cstheme="minorHAnsi"/>
          <w:sz w:val="20"/>
          <w:szCs w:val="20"/>
        </w:rPr>
      </w:pPr>
      <w:r w:rsidRPr="0059098D">
        <w:rPr>
          <w:rFonts w:asciiTheme="minorHAnsi" w:hAnsiTheme="minorHAnsi" w:cstheme="minorHAnsi"/>
          <w:sz w:val="20"/>
          <w:szCs w:val="20"/>
        </w:rPr>
        <w:t>Technologinio proceso valdymo algoritmą (pagal kurį atlikti įrangos programavimo darbus).</w:t>
      </w:r>
    </w:p>
    <w:p w14:paraId="01350F9D" w14:textId="77777777" w:rsidR="006341D3" w:rsidRPr="0059098D" w:rsidRDefault="006341D3" w:rsidP="006341D3">
      <w:pPr>
        <w:tabs>
          <w:tab w:val="left" w:pos="1296"/>
          <w:tab w:val="left" w:pos="1418"/>
        </w:tabs>
        <w:ind w:left="567"/>
        <w:jc w:val="both"/>
        <w:rPr>
          <w:rFonts w:asciiTheme="minorHAnsi" w:hAnsiTheme="minorHAnsi" w:cstheme="minorHAnsi"/>
          <w:sz w:val="20"/>
          <w:szCs w:val="20"/>
        </w:rPr>
      </w:pPr>
    </w:p>
    <w:p w14:paraId="6BA4B7C6" w14:textId="77777777" w:rsidR="006341D3" w:rsidRPr="0059098D" w:rsidRDefault="006341D3" w:rsidP="006341D3">
      <w:pPr>
        <w:pStyle w:val="ListParagraph"/>
        <w:numPr>
          <w:ilvl w:val="0"/>
          <w:numId w:val="33"/>
        </w:numPr>
        <w:spacing w:after="160" w:line="259" w:lineRule="auto"/>
        <w:rPr>
          <w:rFonts w:asciiTheme="minorHAnsi" w:hAnsiTheme="minorHAnsi" w:cstheme="minorHAnsi"/>
          <w:b/>
          <w:bCs/>
          <w:sz w:val="20"/>
          <w:szCs w:val="20"/>
        </w:rPr>
      </w:pPr>
      <w:r w:rsidRPr="0059098D">
        <w:rPr>
          <w:rFonts w:asciiTheme="minorHAnsi" w:hAnsiTheme="minorHAnsi" w:cstheme="minorHAnsi"/>
          <w:b/>
          <w:bCs/>
          <w:sz w:val="20"/>
          <w:szCs w:val="20"/>
        </w:rPr>
        <w:lastRenderedPageBreak/>
        <w:t>Proceso kontrolės, valdymo ir kompiuterinės vizualizacijos aprašymas</w:t>
      </w:r>
      <w:bookmarkEnd w:id="33"/>
    </w:p>
    <w:p w14:paraId="292B1A8C"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z w:val="20"/>
          <w:szCs w:val="20"/>
        </w:rPr>
        <w:t xml:space="preserve">Normalios eksploatacijos sąlygomis nuotekų tinklų ir siurblinių plovimo atliekų priėmimo ir apdorojimo įrenginiai turi būti valdomi automatiškai. Operatorius tik priėmimo metu prižiūrės įrenginius (tikrins matuojamus parametrus, vizualiai vertins atskirų įrengimų darbą, keis atliekų konteinerius ir pan.). </w:t>
      </w:r>
    </w:p>
    <w:p w14:paraId="75A6365C"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z w:val="20"/>
          <w:szCs w:val="20"/>
        </w:rPr>
        <w:t xml:space="preserve">Visi komponentai turės veikti nepertraukiamai. Šių grandžių darbo stebėsenai užtikrinti bei darbo režimo nustatymui Rangovas turės suprojektuoti ir sumontuoti/pakloti reikiamus prietaisus ir valdymo kabelius ir pajungti juos į esamą valyklos dispečerizacijos sistemą (Siemens </w:t>
      </w:r>
      <w:proofErr w:type="spellStart"/>
      <w:r w:rsidRPr="0059098D">
        <w:rPr>
          <w:rFonts w:asciiTheme="minorHAnsi" w:hAnsiTheme="minorHAnsi" w:cstheme="minorHAnsi"/>
          <w:sz w:val="20"/>
          <w:szCs w:val="20"/>
        </w:rPr>
        <w:t>WinCC</w:t>
      </w:r>
      <w:proofErr w:type="spellEnd"/>
      <w:r w:rsidRPr="0059098D">
        <w:rPr>
          <w:rFonts w:asciiTheme="minorHAnsi" w:hAnsiTheme="minorHAnsi" w:cstheme="minorHAnsi"/>
          <w:sz w:val="20"/>
          <w:szCs w:val="20"/>
        </w:rPr>
        <w:t>).</w:t>
      </w:r>
    </w:p>
    <w:p w14:paraId="04806EE5"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z w:val="20"/>
          <w:szCs w:val="20"/>
        </w:rPr>
        <w:t xml:space="preserve">Technologiniai procesai, vykdomi priėmimo mazge, turi būti kontroliuojami, reguliuojami ir stebimi, naudojant SCADA sistemą. Duomenys perduodami optiniu ryšiu į Užsakovo dispečerinės SCADA sistemą. Sistema turi turėti darbinių parametrų stebėjimo ir modifikavimo galimybes. </w:t>
      </w:r>
    </w:p>
    <w:p w14:paraId="4E2B0A40" w14:textId="77777777" w:rsidR="006341D3" w:rsidRPr="0059098D" w:rsidRDefault="006341D3" w:rsidP="006341D3">
      <w:pPr>
        <w:tabs>
          <w:tab w:val="left" w:pos="1418"/>
        </w:tabs>
        <w:ind w:firstLine="567"/>
        <w:jc w:val="both"/>
        <w:rPr>
          <w:rFonts w:asciiTheme="minorHAnsi" w:hAnsiTheme="minorHAnsi" w:cstheme="minorHAnsi"/>
          <w:sz w:val="20"/>
          <w:szCs w:val="20"/>
        </w:rPr>
      </w:pPr>
      <w:r w:rsidRPr="0059098D">
        <w:rPr>
          <w:rFonts w:asciiTheme="minorHAnsi" w:hAnsiTheme="minorHAnsi" w:cstheme="minorHAnsi"/>
          <w:spacing w:val="-2"/>
          <w:sz w:val="20"/>
          <w:szCs w:val="20"/>
        </w:rPr>
        <w:t xml:space="preserve">Tuo pačiu metu, turi būti palikta galimybė </w:t>
      </w:r>
      <w:r w:rsidRPr="0059098D">
        <w:rPr>
          <w:rFonts w:asciiTheme="minorHAnsi" w:hAnsiTheme="minorHAnsi" w:cstheme="minorHAnsi"/>
          <w:sz w:val="20"/>
          <w:szCs w:val="20"/>
        </w:rPr>
        <w:t xml:space="preserve">vietiniam, rankiniam rėžimui. Valdymo sistema turi būti įdiegta, naudojant programuojamus loginius valdiklius (PLV), ir apimti visas technologinio proceso dalis. Signalai , perduodami į PLV neturi viršyti 24V įtampos. </w:t>
      </w:r>
    </w:p>
    <w:p w14:paraId="643528E4" w14:textId="77777777" w:rsidR="006341D3" w:rsidRPr="0059098D" w:rsidRDefault="006341D3" w:rsidP="006341D3">
      <w:pPr>
        <w:tabs>
          <w:tab w:val="left" w:pos="1418"/>
        </w:tabs>
        <w:ind w:firstLine="567"/>
        <w:jc w:val="both"/>
        <w:rPr>
          <w:rFonts w:asciiTheme="minorHAnsi" w:hAnsiTheme="minorHAnsi" w:cstheme="minorHAnsi"/>
          <w:spacing w:val="-2"/>
          <w:sz w:val="20"/>
          <w:szCs w:val="20"/>
        </w:rPr>
      </w:pPr>
      <w:r w:rsidRPr="0059098D">
        <w:rPr>
          <w:rFonts w:asciiTheme="minorHAnsi" w:hAnsiTheme="minorHAnsi" w:cstheme="minorHAnsi"/>
          <w:spacing w:val="-2"/>
          <w:sz w:val="20"/>
          <w:szCs w:val="20"/>
        </w:rPr>
        <w:t>Į Dispečerinėse esančioje vizualizacijos sistemą turi būti perduodama:</w:t>
      </w:r>
    </w:p>
    <w:p w14:paraId="666EA564" w14:textId="77777777" w:rsidR="006341D3" w:rsidRPr="0059098D" w:rsidRDefault="006341D3" w:rsidP="006341D3">
      <w:pPr>
        <w:numPr>
          <w:ilvl w:val="0"/>
          <w:numId w:val="28"/>
        </w:numPr>
        <w:spacing w:after="160" w:line="259" w:lineRule="auto"/>
        <w:jc w:val="both"/>
        <w:rPr>
          <w:rFonts w:asciiTheme="minorHAnsi" w:hAnsiTheme="minorHAnsi" w:cstheme="minorHAnsi"/>
          <w:sz w:val="20"/>
          <w:szCs w:val="20"/>
        </w:rPr>
      </w:pPr>
      <w:r w:rsidRPr="0059098D">
        <w:rPr>
          <w:rFonts w:asciiTheme="minorHAnsi" w:hAnsiTheme="minorHAnsi" w:cstheme="minorHAnsi"/>
          <w:sz w:val="20"/>
          <w:szCs w:val="20"/>
        </w:rPr>
        <w:t xml:space="preserve">Visų įrengimų darbinė būklė – dirba, stovi, yra automatinio ar rankinio valdymo režimuose, techniškai  tvarkingas, ar yra būdingi gedimai ar automatinio valdymo trūkumai, pvz. neateina signalai ar pan. </w:t>
      </w:r>
    </w:p>
    <w:p w14:paraId="3DCBE31E" w14:textId="77777777" w:rsidR="006341D3" w:rsidRPr="0059098D" w:rsidRDefault="006341D3" w:rsidP="006341D3">
      <w:pPr>
        <w:pStyle w:val="ListParagraph"/>
        <w:numPr>
          <w:ilvl w:val="0"/>
          <w:numId w:val="28"/>
        </w:numPr>
        <w:jc w:val="both"/>
        <w:rPr>
          <w:rFonts w:asciiTheme="minorHAnsi" w:hAnsiTheme="minorHAnsi" w:cstheme="minorHAnsi"/>
          <w:b/>
          <w:bCs/>
          <w:sz w:val="20"/>
          <w:szCs w:val="20"/>
        </w:rPr>
      </w:pPr>
      <w:r w:rsidRPr="0059098D">
        <w:rPr>
          <w:rFonts w:asciiTheme="minorHAnsi" w:hAnsiTheme="minorHAnsi" w:cstheme="minorHAnsi"/>
          <w:b/>
          <w:bCs/>
          <w:sz w:val="20"/>
          <w:szCs w:val="20"/>
        </w:rPr>
        <w:t>Elektros energijos tiekimas</w:t>
      </w:r>
    </w:p>
    <w:p w14:paraId="51D4BE0E"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 xml:space="preserve">Elektros energijos tiekimui Rangovas turės pakloti du elektros kabelius su ARĮ. Preliminarus prijungimo taškas TP-2  (arba jau projektuojamos skirstyklos, transformatorinėje TP-2). Visos kabelinės trasos ir įranga turi būti atsparios agresyviai aplinkai. Suprojektuoti 0,4 </w:t>
      </w:r>
      <w:proofErr w:type="spellStart"/>
      <w:r w:rsidRPr="0059098D">
        <w:rPr>
          <w:rFonts w:asciiTheme="minorHAnsi" w:hAnsiTheme="minorHAnsi" w:cstheme="minorHAnsi"/>
          <w:sz w:val="20"/>
          <w:szCs w:val="20"/>
        </w:rPr>
        <w:t>kV</w:t>
      </w:r>
      <w:proofErr w:type="spellEnd"/>
      <w:r w:rsidRPr="0059098D">
        <w:rPr>
          <w:rFonts w:asciiTheme="minorHAnsi" w:hAnsiTheme="minorHAnsi" w:cstheme="minorHAnsi"/>
          <w:sz w:val="20"/>
          <w:szCs w:val="20"/>
        </w:rPr>
        <w:t xml:space="preserve"> KL trasas. Sprendinius suderinti su jau vykdomais projektais.</w:t>
      </w:r>
    </w:p>
    <w:p w14:paraId="698BF5DA" w14:textId="77777777" w:rsidR="006341D3" w:rsidRPr="0059098D" w:rsidRDefault="006341D3" w:rsidP="006341D3">
      <w:pPr>
        <w:jc w:val="both"/>
        <w:rPr>
          <w:rFonts w:asciiTheme="minorHAnsi" w:hAnsiTheme="minorHAnsi" w:cstheme="minorHAnsi"/>
          <w:sz w:val="20"/>
          <w:szCs w:val="20"/>
        </w:rPr>
      </w:pPr>
    </w:p>
    <w:p w14:paraId="39639313" w14:textId="77777777" w:rsidR="006341D3" w:rsidRPr="0059098D" w:rsidRDefault="006341D3" w:rsidP="006341D3">
      <w:pPr>
        <w:pStyle w:val="ListParagraph"/>
        <w:numPr>
          <w:ilvl w:val="0"/>
          <w:numId w:val="34"/>
        </w:numPr>
        <w:jc w:val="both"/>
        <w:rPr>
          <w:rFonts w:asciiTheme="minorHAnsi" w:eastAsia="Times New Roman" w:hAnsiTheme="minorHAnsi" w:cstheme="minorHAnsi"/>
          <w:b/>
          <w:bCs/>
          <w:sz w:val="20"/>
          <w:szCs w:val="20"/>
        </w:rPr>
      </w:pPr>
      <w:r w:rsidRPr="0059098D">
        <w:rPr>
          <w:rFonts w:asciiTheme="minorHAnsi" w:eastAsia="Times New Roman" w:hAnsiTheme="minorHAnsi" w:cstheme="minorHAnsi"/>
          <w:b/>
          <w:bCs/>
          <w:sz w:val="20"/>
          <w:szCs w:val="20"/>
        </w:rPr>
        <w:t xml:space="preserve">Teritorijos sutvarkymas ir išoriniai pajungimai </w:t>
      </w:r>
    </w:p>
    <w:p w14:paraId="3C0E0270" w14:textId="77777777" w:rsidR="006341D3" w:rsidRPr="0059098D" w:rsidRDefault="006341D3" w:rsidP="006341D3">
      <w:pPr>
        <w:pStyle w:val="ListParagraph"/>
        <w:ind w:firstLine="0"/>
        <w:jc w:val="both"/>
        <w:rPr>
          <w:rFonts w:asciiTheme="minorHAnsi" w:eastAsia="Times New Roman" w:hAnsiTheme="minorHAnsi" w:cstheme="minorHAnsi"/>
          <w:b/>
          <w:bCs/>
          <w:sz w:val="20"/>
          <w:szCs w:val="20"/>
        </w:rPr>
      </w:pPr>
    </w:p>
    <w:p w14:paraId="008067EB"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Privažiavimo keliai ir stovėjimo aikštelės</w:t>
      </w:r>
    </w:p>
    <w:p w14:paraId="591F650E"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Prie naujai statomų pastatų / statinių Rangovas turės suprojektuoti naujus privažiavimo kelius ir priėjimo takus nuo esamos asfalto aikštelės. Privažiavimo keliai – asfaltbetonio danga. Projektuojami privažiavimo keliai turi būti įrengti pakankamo dydžio, kad tiek lengvieji automobiliai, tiek valyklą aptarnausiantys sunkvežimiai turėtų pakankamai erdvės apsisukti/manevruoti, neužvažiuodami ant žalios vejos. Esamos asfalto aikštelės rekonstruoti nereikia. Jei vykdant statybos darbus esama aikštelė bus sugadinta reikės atstatyti ją į ne blogesnę nei buvusią būklę.</w:t>
      </w:r>
    </w:p>
    <w:p w14:paraId="2474BD41" w14:textId="77777777" w:rsidR="006341D3" w:rsidRPr="0059098D" w:rsidRDefault="006341D3" w:rsidP="006341D3">
      <w:pPr>
        <w:jc w:val="both"/>
        <w:rPr>
          <w:rFonts w:asciiTheme="minorHAnsi" w:hAnsiTheme="minorHAnsi" w:cstheme="minorHAnsi"/>
          <w:sz w:val="20"/>
          <w:szCs w:val="20"/>
        </w:rPr>
      </w:pPr>
    </w:p>
    <w:p w14:paraId="2D8D2C86"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Aplinkos ir patalpų tvarkymas</w:t>
      </w:r>
    </w:p>
    <w:p w14:paraId="1BF1D637"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 xml:space="preserve">Smėlio priėmimo mazgo teritorija aplink rekonstruojamas ir naujas grandis turi būti tolygiai </w:t>
      </w:r>
      <w:proofErr w:type="spellStart"/>
      <w:r w:rsidRPr="0059098D">
        <w:rPr>
          <w:rFonts w:asciiTheme="minorHAnsi" w:hAnsiTheme="minorHAnsi" w:cstheme="minorHAnsi"/>
          <w:sz w:val="20"/>
          <w:szCs w:val="20"/>
        </w:rPr>
        <w:t>suplaniruota</w:t>
      </w:r>
      <w:proofErr w:type="spellEnd"/>
      <w:r w:rsidRPr="0059098D">
        <w:rPr>
          <w:rFonts w:asciiTheme="minorHAnsi" w:hAnsiTheme="minorHAnsi" w:cstheme="minorHAnsi"/>
          <w:sz w:val="20"/>
          <w:szCs w:val="20"/>
        </w:rPr>
        <w:t xml:space="preserve"> ir apželdinta žole. </w:t>
      </w:r>
    </w:p>
    <w:p w14:paraId="27B3C50A" w14:textId="77777777" w:rsidR="006341D3" w:rsidRPr="0059098D" w:rsidRDefault="006341D3" w:rsidP="006341D3">
      <w:pPr>
        <w:jc w:val="both"/>
        <w:rPr>
          <w:rFonts w:asciiTheme="minorHAnsi" w:hAnsiTheme="minorHAnsi" w:cstheme="minorHAnsi"/>
          <w:sz w:val="20"/>
          <w:szCs w:val="20"/>
        </w:rPr>
      </w:pPr>
    </w:p>
    <w:p w14:paraId="369AC7EE"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Fizinė sauga</w:t>
      </w:r>
    </w:p>
    <w:p w14:paraId="6AF4D13F"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 xml:space="preserve">Statinių patalpose, kur bus įrengta valdymo įranga, turi būti įrengta </w:t>
      </w:r>
      <w:proofErr w:type="spellStart"/>
      <w:r w:rsidRPr="0059098D">
        <w:rPr>
          <w:rFonts w:asciiTheme="minorHAnsi" w:hAnsiTheme="minorHAnsi" w:cstheme="minorHAnsi"/>
          <w:sz w:val="20"/>
          <w:szCs w:val="20"/>
        </w:rPr>
        <w:t>kortelinė</w:t>
      </w:r>
      <w:proofErr w:type="spellEnd"/>
      <w:r w:rsidRPr="0059098D">
        <w:rPr>
          <w:rFonts w:asciiTheme="minorHAnsi" w:hAnsiTheme="minorHAnsi" w:cstheme="minorHAnsi"/>
          <w:sz w:val="20"/>
          <w:szCs w:val="20"/>
        </w:rPr>
        <w:t xml:space="preserve"> įeigos / įėjimo kontrolė. </w:t>
      </w:r>
    </w:p>
    <w:p w14:paraId="4D0C4B48"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Objekto statiniai ir (arba) patalpos turi būti uždaromos durimis su rakinamomis spynomis.</w:t>
      </w:r>
    </w:p>
    <w:p w14:paraId="6BB0EA7C" w14:textId="77777777" w:rsidR="006341D3" w:rsidRPr="0059098D" w:rsidRDefault="006341D3" w:rsidP="006341D3">
      <w:pPr>
        <w:jc w:val="both"/>
        <w:rPr>
          <w:rFonts w:asciiTheme="minorHAnsi" w:hAnsiTheme="minorHAnsi" w:cstheme="minorHAnsi"/>
          <w:sz w:val="20"/>
          <w:szCs w:val="20"/>
        </w:rPr>
      </w:pPr>
    </w:p>
    <w:p w14:paraId="7D20955F"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Duomenų perdavimo tinklas</w:t>
      </w:r>
    </w:p>
    <w:p w14:paraId="660F674E"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 xml:space="preserve">Rangovas turės prakloti naujus optinius kabelius nuo naujai statomo nuotekų grotų pastato (~ 200 m) ir pajungti juos į esamą valyklos dispečerizacijos sistemą (Siemens </w:t>
      </w:r>
      <w:proofErr w:type="spellStart"/>
      <w:r w:rsidRPr="0059098D">
        <w:rPr>
          <w:rFonts w:asciiTheme="minorHAnsi" w:hAnsiTheme="minorHAnsi" w:cstheme="minorHAnsi"/>
          <w:sz w:val="20"/>
          <w:szCs w:val="20"/>
        </w:rPr>
        <w:t>WinCC</w:t>
      </w:r>
      <w:proofErr w:type="spellEnd"/>
      <w:r w:rsidRPr="0059098D">
        <w:rPr>
          <w:rFonts w:asciiTheme="minorHAnsi" w:hAnsiTheme="minorHAnsi" w:cstheme="minorHAnsi"/>
          <w:sz w:val="20"/>
          <w:szCs w:val="20"/>
        </w:rPr>
        <w:t>). Taip pat Rangovas privalės sumontuoti reikiamą komutacinę įrangą bei atlikti įrangos programavimo darbus. Sprendinius suderinti su jau vykdomais projektais.</w:t>
      </w:r>
    </w:p>
    <w:p w14:paraId="77FAF6AC" w14:textId="77777777" w:rsidR="006341D3" w:rsidRPr="0059098D" w:rsidRDefault="006341D3" w:rsidP="006341D3">
      <w:pPr>
        <w:jc w:val="both"/>
        <w:rPr>
          <w:rFonts w:asciiTheme="minorHAnsi" w:hAnsiTheme="minorHAnsi" w:cstheme="minorHAnsi"/>
          <w:sz w:val="20"/>
          <w:szCs w:val="20"/>
        </w:rPr>
      </w:pPr>
    </w:p>
    <w:p w14:paraId="71D60E6E"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Vandentiekis</w:t>
      </w:r>
    </w:p>
    <w:p w14:paraId="3BF48C2B" w14:textId="77777777" w:rsidR="006341D3" w:rsidRPr="0059098D" w:rsidRDefault="006341D3" w:rsidP="006341D3">
      <w:pPr>
        <w:jc w:val="both"/>
        <w:rPr>
          <w:rFonts w:asciiTheme="minorHAnsi" w:hAnsiTheme="minorHAnsi" w:cstheme="minorHAnsi"/>
          <w:sz w:val="20"/>
          <w:szCs w:val="20"/>
        </w:rPr>
      </w:pPr>
      <w:bookmarkStart w:id="34" w:name="_Hlk53415065"/>
      <w:r w:rsidRPr="0059098D">
        <w:rPr>
          <w:rFonts w:asciiTheme="minorHAnsi" w:hAnsiTheme="minorHAnsi" w:cstheme="minorHAnsi"/>
          <w:sz w:val="20"/>
          <w:szCs w:val="20"/>
        </w:rPr>
        <w:t>Rangovas turi įsivertinti, geriamojo vandens atvedimą į kai kurias patalpas bei visų įrenginių, kurių eksploatavimui reikalingas vanduo, prijungimą prie geriamojo vandens tinklo (~ 30 m).</w:t>
      </w:r>
      <w:bookmarkEnd w:id="34"/>
    </w:p>
    <w:p w14:paraId="2FB2315A" w14:textId="77777777" w:rsidR="006341D3" w:rsidRPr="0059098D" w:rsidRDefault="006341D3" w:rsidP="006341D3">
      <w:pPr>
        <w:jc w:val="both"/>
        <w:rPr>
          <w:rFonts w:asciiTheme="minorHAnsi" w:hAnsiTheme="minorHAnsi" w:cstheme="minorHAnsi"/>
          <w:sz w:val="20"/>
          <w:szCs w:val="20"/>
        </w:rPr>
      </w:pPr>
    </w:p>
    <w:p w14:paraId="621C1A77"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Nuotekos</w:t>
      </w:r>
    </w:p>
    <w:p w14:paraId="6B304016" w14:textId="77777777" w:rsidR="006341D3" w:rsidRPr="0059098D" w:rsidRDefault="006341D3" w:rsidP="006341D3">
      <w:pPr>
        <w:jc w:val="both"/>
        <w:rPr>
          <w:rFonts w:asciiTheme="minorHAnsi" w:hAnsiTheme="minorHAnsi" w:cstheme="minorHAnsi"/>
          <w:sz w:val="20"/>
          <w:szCs w:val="20"/>
        </w:rPr>
      </w:pPr>
      <w:r w:rsidRPr="0059098D">
        <w:rPr>
          <w:rFonts w:asciiTheme="minorHAnsi" w:hAnsiTheme="minorHAnsi" w:cstheme="minorHAnsi"/>
          <w:sz w:val="20"/>
          <w:szCs w:val="20"/>
        </w:rPr>
        <w:t>Rangovas turi įsivertinti, visų nuotekų, įskaitant susidariusias smėlio pulpos priėmimo metu, nuvedimu į nuotekų valyklos priėmimo kamerą, suprojektuojant reikalingus tinklus (~ 50 m).</w:t>
      </w:r>
    </w:p>
    <w:p w14:paraId="35178BAC" w14:textId="77777777" w:rsidR="006341D3" w:rsidRPr="0059098D" w:rsidRDefault="006341D3" w:rsidP="006341D3">
      <w:pPr>
        <w:jc w:val="both"/>
        <w:rPr>
          <w:rFonts w:asciiTheme="minorHAnsi" w:hAnsiTheme="minorHAnsi" w:cstheme="minorHAnsi"/>
          <w:sz w:val="20"/>
          <w:szCs w:val="20"/>
        </w:rPr>
      </w:pPr>
    </w:p>
    <w:p w14:paraId="63560CBD" w14:textId="77777777" w:rsidR="006341D3" w:rsidRPr="0059098D" w:rsidRDefault="006341D3" w:rsidP="006341D3">
      <w:pPr>
        <w:jc w:val="both"/>
        <w:rPr>
          <w:rFonts w:asciiTheme="minorHAnsi" w:hAnsiTheme="minorHAnsi" w:cstheme="minorHAnsi"/>
          <w:b/>
          <w:bCs/>
          <w:sz w:val="20"/>
          <w:szCs w:val="20"/>
        </w:rPr>
      </w:pPr>
      <w:r w:rsidRPr="0059098D">
        <w:rPr>
          <w:rFonts w:asciiTheme="minorHAnsi" w:hAnsiTheme="minorHAnsi" w:cstheme="minorHAnsi"/>
          <w:b/>
          <w:bCs/>
          <w:sz w:val="20"/>
          <w:szCs w:val="20"/>
        </w:rPr>
        <w:t>Svarstyklės</w:t>
      </w:r>
    </w:p>
    <w:p w14:paraId="7733A4E5" w14:textId="77777777" w:rsidR="006341D3" w:rsidRPr="0059098D" w:rsidRDefault="006341D3" w:rsidP="006341D3">
      <w:pPr>
        <w:jc w:val="both"/>
        <w:rPr>
          <w:rFonts w:asciiTheme="minorHAnsi" w:hAnsiTheme="minorHAnsi" w:cstheme="minorHAnsi"/>
          <w:color w:val="00B050"/>
          <w:sz w:val="20"/>
          <w:szCs w:val="20"/>
        </w:rPr>
      </w:pPr>
      <w:r w:rsidRPr="0059098D">
        <w:rPr>
          <w:rFonts w:asciiTheme="minorHAnsi" w:hAnsiTheme="minorHAnsi" w:cstheme="minorHAnsi"/>
          <w:sz w:val="20"/>
          <w:szCs w:val="20"/>
        </w:rPr>
        <w:t xml:space="preserve">Rangovas rengdamas statinio techninį darbo projektą turi parinkti vietą perspektyvinėms automobilių svėrimo svarstyklėms, kurios bus statomos kitais projekto etapais (svarstyklių įrengimas ir integravimas į statomas sistemas į pirkimo apimtis neįeina). Perspektyvinių svarstyklių vieta turi būti parinkta tokia, kad būtų galima pasvėrus automobilį su atvežtinėmis nuotekų tinklų ir siurblinių plovimo atliekomis nuvežti jas į </w:t>
      </w:r>
      <w:r w:rsidRPr="0059098D">
        <w:rPr>
          <w:rFonts w:asciiTheme="minorHAnsi" w:hAnsiTheme="minorHAnsi" w:cstheme="minorHAnsi"/>
          <w:bCs/>
          <w:sz w:val="20"/>
          <w:szCs w:val="20"/>
          <w:lang w:eastAsia="lt-LT"/>
        </w:rPr>
        <w:t xml:space="preserve">nuotekų tinklų ir siurblinių plovimo atliekų priėmimo ir apdorojimo įrenginius racionaliai išnaudojant esamą statybos teritoriją.  Planuojamų svarstyklių matmenys </w:t>
      </w:r>
      <w:r w:rsidRPr="0059098D">
        <w:rPr>
          <w:rFonts w:asciiTheme="minorHAnsi" w:hAnsiTheme="minorHAnsi" w:cstheme="minorHAnsi"/>
          <w:bCs/>
          <w:sz w:val="20"/>
          <w:szCs w:val="20"/>
          <w:lang w:eastAsia="lt-LT"/>
        </w:rPr>
        <w:lastRenderedPageBreak/>
        <w:t xml:space="preserve">– </w:t>
      </w:r>
      <w:r w:rsidRPr="0059098D">
        <w:rPr>
          <w:rFonts w:asciiTheme="minorHAnsi" w:hAnsiTheme="minorHAnsi" w:cstheme="minorHAnsi"/>
          <w:bCs/>
          <w:sz w:val="20"/>
          <w:szCs w:val="20"/>
          <w:lang w:val="en-US" w:eastAsia="lt-LT"/>
        </w:rPr>
        <w:t xml:space="preserve">3 x 12 m, 60 t </w:t>
      </w:r>
      <w:r w:rsidRPr="0059098D">
        <w:rPr>
          <w:rFonts w:asciiTheme="minorHAnsi" w:hAnsiTheme="minorHAnsi" w:cstheme="minorHAnsi"/>
          <w:bCs/>
          <w:sz w:val="20"/>
          <w:szCs w:val="20"/>
          <w:lang w:eastAsia="lt-LT"/>
        </w:rPr>
        <w:t>automobilių svarstyklės, montuojamos į pamatų duobę. Automatikos ir elektros tiekimo įrenginiuose numatyti būtiną tiekimo linijų ir valdymo signalų rezervą perspektyvinių svarstyklių prijungimui ir integravimui į sistemą.</w:t>
      </w:r>
    </w:p>
    <w:p w14:paraId="1349D729" w14:textId="77777777" w:rsidR="006341D3" w:rsidRPr="0059098D" w:rsidRDefault="006341D3" w:rsidP="006341D3">
      <w:pPr>
        <w:jc w:val="both"/>
        <w:rPr>
          <w:rFonts w:asciiTheme="minorHAnsi" w:eastAsia="Calibri" w:hAnsiTheme="minorHAnsi" w:cstheme="minorHAnsi"/>
          <w:kern w:val="3"/>
          <w:sz w:val="20"/>
          <w:szCs w:val="20"/>
        </w:rPr>
      </w:pPr>
    </w:p>
    <w:p w14:paraId="12CFFE03" w14:textId="77777777" w:rsidR="006341D3" w:rsidRPr="0059098D" w:rsidRDefault="006341D3" w:rsidP="006341D3">
      <w:pPr>
        <w:pStyle w:val="ListParagraph"/>
        <w:numPr>
          <w:ilvl w:val="1"/>
          <w:numId w:val="5"/>
        </w:numPr>
        <w:pBdr>
          <w:bottom w:val="single" w:sz="8" w:space="1" w:color="auto"/>
          <w:between w:val="single" w:sz="12" w:space="1" w:color="auto"/>
        </w:pBdr>
        <w:tabs>
          <w:tab w:val="left" w:pos="567"/>
        </w:tabs>
        <w:spacing w:before="60" w:after="60"/>
        <w:ind w:left="0" w:firstLine="0"/>
        <w:contextualSpacing w:val="0"/>
        <w:rPr>
          <w:rFonts w:asciiTheme="minorHAnsi" w:hAnsiTheme="minorHAnsi" w:cstheme="minorHAnsi"/>
          <w:b/>
          <w:sz w:val="20"/>
          <w:szCs w:val="20"/>
        </w:rPr>
      </w:pPr>
      <w:r w:rsidRPr="0059098D">
        <w:rPr>
          <w:rFonts w:asciiTheme="minorHAnsi" w:hAnsiTheme="minorHAnsi" w:cstheme="minorHAnsi"/>
          <w:b/>
          <w:sz w:val="20"/>
          <w:szCs w:val="20"/>
        </w:rPr>
        <w:t>Sutartinių įsipareigojimų vykdymo tvarka ir terminai</w:t>
      </w:r>
    </w:p>
    <w:p w14:paraId="505082D2" w14:textId="77777777" w:rsidR="006341D3" w:rsidRPr="0059098D" w:rsidRDefault="006341D3" w:rsidP="006341D3">
      <w:pPr>
        <w:pStyle w:val="ListParagraph"/>
        <w:widowControl w:val="0"/>
        <w:numPr>
          <w:ilvl w:val="1"/>
          <w:numId w:val="17"/>
        </w:numPr>
        <w:tabs>
          <w:tab w:val="left" w:pos="709"/>
        </w:tabs>
        <w:suppressAutoHyphens/>
        <w:autoSpaceDN w:val="0"/>
        <w:jc w:val="both"/>
        <w:textAlignment w:val="baseline"/>
        <w:rPr>
          <w:rFonts w:asciiTheme="minorHAnsi" w:eastAsia="Calibri" w:hAnsiTheme="minorHAnsi" w:cstheme="minorHAnsi"/>
          <w:vanish/>
          <w:kern w:val="3"/>
          <w:sz w:val="20"/>
          <w:szCs w:val="20"/>
        </w:rPr>
      </w:pPr>
      <w:bookmarkStart w:id="35" w:name="_Hlk531082905"/>
    </w:p>
    <w:p w14:paraId="3BB781F0" w14:textId="3A0E7336" w:rsidR="006341D3" w:rsidRPr="0059098D" w:rsidRDefault="006341D3" w:rsidP="006341D3">
      <w:pPr>
        <w:pStyle w:val="ListParagraph"/>
        <w:widowControl w:val="0"/>
        <w:numPr>
          <w:ilvl w:val="2"/>
          <w:numId w:val="41"/>
        </w:numPr>
        <w:tabs>
          <w:tab w:val="left" w:pos="709"/>
        </w:tabs>
        <w:suppressAutoHyphens/>
        <w:autoSpaceDN w:val="0"/>
        <w:jc w:val="both"/>
        <w:textAlignment w:val="baseline"/>
        <w:rPr>
          <w:rFonts w:asciiTheme="minorHAnsi" w:eastAsia="Calibri" w:hAnsiTheme="minorHAnsi" w:cstheme="minorHAnsi"/>
          <w:kern w:val="3"/>
          <w:sz w:val="20"/>
          <w:szCs w:val="20"/>
        </w:rPr>
      </w:pPr>
      <w:r w:rsidRPr="0059098D">
        <w:rPr>
          <w:rFonts w:asciiTheme="minorHAnsi" w:eastAsia="Calibri" w:hAnsiTheme="minorHAnsi" w:cstheme="minorHAnsi"/>
          <w:kern w:val="3"/>
          <w:sz w:val="20"/>
          <w:szCs w:val="20"/>
        </w:rPr>
        <w:t>Rangovas darbus pradeda nuo sutarties įsigaliojimo datos. Projektavimo ir statybos darbai turi būti atlikti per  13 mėn., įskaitant paleidimo – derinimo darbus ir statybos užbaigimo procedūras, nuo Sutarties įsigaliojimo dienos. Apmokėjimas  – per 1 mėn.;</w:t>
      </w:r>
    </w:p>
    <w:p w14:paraId="0A00B141" w14:textId="77777777" w:rsidR="006341D3" w:rsidRPr="0059098D" w:rsidRDefault="006341D3" w:rsidP="006341D3">
      <w:pPr>
        <w:pStyle w:val="ListParagraph"/>
        <w:widowControl w:val="0"/>
        <w:numPr>
          <w:ilvl w:val="2"/>
          <w:numId w:val="41"/>
        </w:numPr>
        <w:tabs>
          <w:tab w:val="left" w:pos="709"/>
        </w:tabs>
        <w:suppressAutoHyphens/>
        <w:autoSpaceDN w:val="0"/>
        <w:jc w:val="both"/>
        <w:textAlignment w:val="baseline"/>
        <w:rPr>
          <w:rFonts w:asciiTheme="minorHAnsi" w:eastAsia="Calibri" w:hAnsiTheme="minorHAnsi" w:cstheme="minorHAnsi"/>
          <w:kern w:val="3"/>
          <w:sz w:val="20"/>
          <w:szCs w:val="20"/>
        </w:rPr>
      </w:pPr>
      <w:r w:rsidRPr="0059098D">
        <w:rPr>
          <w:rFonts w:asciiTheme="minorHAnsi" w:eastAsia="Calibri" w:hAnsiTheme="minorHAnsi" w:cstheme="minorHAnsi"/>
          <w:kern w:val="3"/>
          <w:sz w:val="20"/>
          <w:szCs w:val="20"/>
        </w:rPr>
        <w:t xml:space="preserve">Sutarties galiojimo terminas, įskaitant apmokėjimo terminą yra 14 mėn.; </w:t>
      </w:r>
    </w:p>
    <w:p w14:paraId="579CAEA7" w14:textId="77777777" w:rsidR="006341D3" w:rsidRPr="0059098D" w:rsidRDefault="006341D3" w:rsidP="006341D3">
      <w:pPr>
        <w:pStyle w:val="ListParagraph"/>
        <w:widowControl w:val="0"/>
        <w:numPr>
          <w:ilvl w:val="2"/>
          <w:numId w:val="41"/>
        </w:numPr>
        <w:tabs>
          <w:tab w:val="left" w:pos="709"/>
        </w:tabs>
        <w:suppressAutoHyphens/>
        <w:autoSpaceDN w:val="0"/>
        <w:jc w:val="both"/>
        <w:textAlignment w:val="baseline"/>
        <w:rPr>
          <w:rFonts w:asciiTheme="minorHAnsi" w:eastAsia="Calibri" w:hAnsiTheme="minorHAnsi" w:cstheme="minorHAnsi"/>
          <w:kern w:val="3"/>
          <w:sz w:val="20"/>
          <w:szCs w:val="20"/>
        </w:rPr>
      </w:pPr>
      <w:r w:rsidRPr="0059098D">
        <w:rPr>
          <w:rFonts w:asciiTheme="minorHAnsi" w:eastAsia="Calibri" w:hAnsiTheme="minorHAnsi" w:cstheme="minorHAnsi"/>
          <w:kern w:val="3"/>
          <w:sz w:val="20"/>
          <w:szCs w:val="20"/>
        </w:rPr>
        <w:t>Darbai bus vykdomi pagal suderintą darbų grafiką (žr. Techninės specifikacijos 5.3.1 p.);</w:t>
      </w:r>
    </w:p>
    <w:p w14:paraId="30E524AB" w14:textId="77777777" w:rsidR="006341D3" w:rsidRPr="0059098D" w:rsidRDefault="006341D3" w:rsidP="006341D3">
      <w:pPr>
        <w:pStyle w:val="ListParagraph"/>
        <w:widowControl w:val="0"/>
        <w:numPr>
          <w:ilvl w:val="2"/>
          <w:numId w:val="41"/>
        </w:numPr>
        <w:tabs>
          <w:tab w:val="left" w:pos="709"/>
        </w:tabs>
        <w:suppressAutoHyphens/>
        <w:autoSpaceDN w:val="0"/>
        <w:jc w:val="both"/>
        <w:textAlignment w:val="baseline"/>
        <w:rPr>
          <w:rFonts w:asciiTheme="minorHAnsi" w:eastAsia="Calibri" w:hAnsiTheme="minorHAnsi" w:cstheme="minorHAnsi"/>
          <w:kern w:val="3"/>
          <w:sz w:val="20"/>
          <w:szCs w:val="20"/>
        </w:rPr>
      </w:pPr>
      <w:bookmarkStart w:id="36" w:name="_Hlk51748673"/>
      <w:bookmarkStart w:id="37" w:name="_Hlk531082976"/>
      <w:bookmarkEnd w:id="35"/>
      <w:r w:rsidRPr="0059098D">
        <w:rPr>
          <w:rFonts w:asciiTheme="minorHAnsi" w:eastAsia="Calibri" w:hAnsiTheme="minorHAnsi" w:cstheme="minorHAnsi"/>
          <w:kern w:val="3"/>
          <w:sz w:val="20"/>
          <w:szCs w:val="20"/>
        </w:rPr>
        <w:t>Nesibaigus Sutartyje nustatytam darbų atlikimo terminui, Šalių rašytiniu sutarimu darbų atlikimo terminai gali būti pratęsti tiek dienų, kiek užtruko nurodytos aplinkybės, jeigu Rangovas, nuo aplinkybės/-</w:t>
      </w:r>
      <w:proofErr w:type="spellStart"/>
      <w:r w:rsidRPr="0059098D">
        <w:rPr>
          <w:rFonts w:asciiTheme="minorHAnsi" w:eastAsia="Calibri" w:hAnsiTheme="minorHAnsi" w:cstheme="minorHAnsi"/>
          <w:kern w:val="3"/>
          <w:sz w:val="20"/>
          <w:szCs w:val="20"/>
        </w:rPr>
        <w:t>ių</w:t>
      </w:r>
      <w:proofErr w:type="spellEnd"/>
      <w:r w:rsidRPr="0059098D">
        <w:rPr>
          <w:rFonts w:asciiTheme="minorHAnsi" w:eastAsia="Calibri" w:hAnsiTheme="minorHAnsi" w:cstheme="minorHAnsi"/>
          <w:kern w:val="3"/>
          <w:sz w:val="20"/>
          <w:szCs w:val="20"/>
        </w:rPr>
        <w:t xml:space="preserve"> atsiradimo ne vėliau kaip 5 d. d., pateikia Užsakovui argumentuotą prašymą pratęsti darbų atlikimo terminą ir jame nurodytos aplinkybės yra susijusios bent su viena iš šių aplinkybių:</w:t>
      </w:r>
    </w:p>
    <w:bookmarkEnd w:id="36"/>
    <w:p w14:paraId="61BC9274" w14:textId="77777777" w:rsidR="006341D3" w:rsidRPr="0059098D" w:rsidRDefault="006341D3" w:rsidP="006341D3">
      <w:pPr>
        <w:pStyle w:val="ListParagraph"/>
        <w:numPr>
          <w:ilvl w:val="0"/>
          <w:numId w:val="16"/>
        </w:numPr>
        <w:jc w:val="both"/>
        <w:rPr>
          <w:rFonts w:asciiTheme="minorHAnsi" w:hAnsiTheme="minorHAnsi" w:cstheme="minorHAnsi"/>
          <w:color w:val="000000" w:themeColor="text1"/>
          <w:sz w:val="20"/>
          <w:szCs w:val="20"/>
        </w:rPr>
      </w:pPr>
      <w:r w:rsidRPr="0059098D">
        <w:rPr>
          <w:rFonts w:asciiTheme="minorHAnsi" w:hAnsiTheme="minorHAnsi" w:cstheme="minorHAnsi"/>
          <w:sz w:val="20"/>
          <w:szCs w:val="20"/>
        </w:rPr>
        <w:t xml:space="preserve">Užsakovas nevykdo ar netinkamai vykdo savo įsipareigojimus </w:t>
      </w:r>
      <w:r w:rsidRPr="0059098D">
        <w:rPr>
          <w:rFonts w:asciiTheme="minorHAnsi" w:hAnsiTheme="minorHAnsi" w:cstheme="minorHAnsi"/>
          <w:color w:val="000000" w:themeColor="text1"/>
          <w:sz w:val="20"/>
          <w:szCs w:val="20"/>
        </w:rPr>
        <w:t>pagal šią Sutartį ir Rangovas negali vykdyti darbų;</w:t>
      </w:r>
    </w:p>
    <w:p w14:paraId="1A4B6048" w14:textId="77777777" w:rsidR="006341D3" w:rsidRPr="0059098D" w:rsidRDefault="006341D3" w:rsidP="006341D3">
      <w:pPr>
        <w:pStyle w:val="ListParagraph"/>
        <w:numPr>
          <w:ilvl w:val="0"/>
          <w:numId w:val="16"/>
        </w:numPr>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Valstybės ar savivaldos institucijų veiksmai arba bet kokios kitos kliūtys, priskirtinos Užsakovui ir (arba) Užsakovo samdomiems tretiesiems asmenims, trukdo Rangovui laiku atlikti darbus;</w:t>
      </w:r>
    </w:p>
    <w:p w14:paraId="58B97276" w14:textId="77777777" w:rsidR="006341D3" w:rsidRPr="0059098D" w:rsidRDefault="006341D3" w:rsidP="006341D3">
      <w:pPr>
        <w:pStyle w:val="ListParagraph"/>
        <w:numPr>
          <w:ilvl w:val="0"/>
          <w:numId w:val="16"/>
        </w:numPr>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Vykdant darbus paaiškėja šios Sutarties pasirašymo metu nenumatytos aplinkybės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w:t>
      </w:r>
    </w:p>
    <w:p w14:paraId="5D68FD92" w14:textId="77777777" w:rsidR="006341D3" w:rsidRPr="0059098D" w:rsidRDefault="006341D3" w:rsidP="006341D3">
      <w:pPr>
        <w:pStyle w:val="ListParagraph"/>
        <w:numPr>
          <w:ilvl w:val="0"/>
          <w:numId w:val="16"/>
        </w:numPr>
        <w:jc w:val="both"/>
        <w:rPr>
          <w:rFonts w:asciiTheme="minorHAnsi" w:hAnsiTheme="minorHAnsi" w:cstheme="minorHAnsi"/>
          <w:color w:val="000000" w:themeColor="text1"/>
          <w:sz w:val="20"/>
          <w:szCs w:val="20"/>
        </w:rPr>
      </w:pPr>
      <w:r w:rsidRPr="0059098D">
        <w:rPr>
          <w:rFonts w:asciiTheme="minorHAnsi" w:hAnsiTheme="minorHAnsi" w:cstheme="minorHAnsi"/>
          <w:color w:val="000000" w:themeColor="text1"/>
          <w:sz w:val="20"/>
          <w:szCs w:val="20"/>
        </w:rPr>
        <w:t>Rangovo darbų atlikimo terminus lemia ypač nepalankios meteorologinės sąlygos (pvz., ekstremalūs šalčiai, ilgalaikės liūtys, pūgos, uraganinis vėjas ir kt.). Ši sąlyga taikoma tik tuo atveju, jei Rangovas darbus vykdė pagal Sutartimi nustatytą darbų atlikimo grafiką su aiškiai nurodytais konkrečiais darbų atlikimo terminais ir jei pateikė Užsakovui pažymą iš Lietuvos hidrometeorologijos tarnybos apie ypač nepalankias meteorologines sąlygas, kurios pažymoje nurodytame laikotarpyje galėjo turėti įtakos darbų atlikimo terminui. Ši sąlyga netaikoma, jei Rangovas susiplanuoja atvirame ore vykdomus darbus atlikti žiemos laikotarpiu (nuo gruodžio 1 d. iki balandžio 15 d.), kai yra rizika, kad esant minusinei lauko oro temperatūrai ar kitoms oro sąlygoms būdingoms žiemos laikotarpiui (sniegas, apledėjimas, grunto įšalas ir kita)  tam tikro pobūdžio darbai (pvz., mūro, betonavimo, grunto darbai, aplinkos tvarkymo, dangų atstatymo, tinklų tiesimo ir išbandymo, kiti darbai, kurių procese naudojamas vanduo, ir t. t.) nebus tinkamai ir/ar laiku atlikti. Rangovas, planuodamas darbus žiemos laikotarpiu (nuo gruodžio 1 d. iki balandžio 15 d.), kurių tinkamam ir savalaikiam atlikimui gali turėti įtaką žiemos periodo meteorologinės sąlygos, prisiima pilną atsakomybę dėl šių darbų tinkamo atlikimo atitinkamu metu.</w:t>
      </w:r>
    </w:p>
    <w:p w14:paraId="1FD4A8AD" w14:textId="77777777" w:rsidR="006341D3" w:rsidRPr="0059098D" w:rsidRDefault="006341D3" w:rsidP="006341D3">
      <w:pPr>
        <w:pStyle w:val="ListParagraph"/>
        <w:numPr>
          <w:ilvl w:val="1"/>
          <w:numId w:val="5"/>
        </w:numPr>
        <w:pBdr>
          <w:bottom w:val="single" w:sz="8" w:space="1" w:color="auto"/>
          <w:between w:val="single" w:sz="12" w:space="1" w:color="auto"/>
        </w:pBdr>
        <w:tabs>
          <w:tab w:val="left" w:pos="567"/>
        </w:tabs>
        <w:spacing w:before="60" w:after="60"/>
        <w:ind w:hanging="720"/>
        <w:contextualSpacing w:val="0"/>
        <w:rPr>
          <w:rFonts w:asciiTheme="minorHAnsi" w:hAnsiTheme="minorHAnsi" w:cstheme="minorHAnsi"/>
          <w:b/>
          <w:sz w:val="20"/>
          <w:szCs w:val="20"/>
        </w:rPr>
      </w:pPr>
      <w:bookmarkStart w:id="38" w:name="_Hlk49416048"/>
      <w:bookmarkEnd w:id="37"/>
      <w:r w:rsidRPr="0059098D">
        <w:rPr>
          <w:rFonts w:asciiTheme="minorHAnsi" w:hAnsiTheme="minorHAnsi" w:cstheme="minorHAnsi"/>
          <w:b/>
          <w:sz w:val="20"/>
          <w:szCs w:val="20"/>
        </w:rPr>
        <w:t>Sutarties vykdymo metu pateikiama dokumentacija</w:t>
      </w:r>
    </w:p>
    <w:bookmarkEnd w:id="38"/>
    <w:p w14:paraId="3C57B822" w14:textId="77777777" w:rsidR="006341D3" w:rsidRPr="0059098D" w:rsidRDefault="006341D3" w:rsidP="006341D3">
      <w:pPr>
        <w:tabs>
          <w:tab w:val="left" w:pos="142"/>
          <w:tab w:val="left" w:pos="851"/>
        </w:tabs>
        <w:rPr>
          <w:rFonts w:asciiTheme="minorHAnsi" w:hAnsiTheme="minorHAnsi" w:cstheme="minorHAnsi"/>
          <w:sz w:val="20"/>
          <w:szCs w:val="20"/>
        </w:rPr>
      </w:pPr>
      <w:r w:rsidRPr="0059098D">
        <w:rPr>
          <w:rFonts w:asciiTheme="minorHAnsi" w:hAnsiTheme="minorHAnsi" w:cstheme="minorHAnsi"/>
          <w:sz w:val="20"/>
          <w:szCs w:val="20"/>
        </w:rPr>
        <w:t>Rangovas privalės pateikti ir suderinti su Užsakovu:</w:t>
      </w:r>
    </w:p>
    <w:p w14:paraId="0C3FCE8A" w14:textId="77777777" w:rsidR="006341D3" w:rsidRPr="0059098D" w:rsidRDefault="006341D3" w:rsidP="006341D3">
      <w:pPr>
        <w:pStyle w:val="ListParagraph"/>
        <w:numPr>
          <w:ilvl w:val="2"/>
          <w:numId w:val="43"/>
        </w:numPr>
        <w:jc w:val="both"/>
        <w:rPr>
          <w:rFonts w:asciiTheme="minorHAnsi" w:hAnsiTheme="minorHAnsi" w:cstheme="minorHAnsi"/>
          <w:sz w:val="20"/>
          <w:szCs w:val="20"/>
        </w:rPr>
      </w:pPr>
      <w:bookmarkStart w:id="39" w:name="_Hlk49415604"/>
      <w:r w:rsidRPr="0059098D">
        <w:rPr>
          <w:rFonts w:asciiTheme="minorHAnsi" w:eastAsia="Calibri" w:hAnsiTheme="minorHAnsi" w:cstheme="minorHAnsi"/>
          <w:kern w:val="3"/>
          <w:sz w:val="20"/>
          <w:szCs w:val="20"/>
        </w:rPr>
        <w:t xml:space="preserve">Darbų atlikimo grafiką per 14 k. d. nuo Sutarties įsigaliojimo dienos (grafikas turi būti savaičių tikslumu). Grafiko apačioje pagal darbų pozicijas turi būti pateiktos ir planuojamų atlikti ir </w:t>
      </w:r>
      <w:proofErr w:type="spellStart"/>
      <w:r w:rsidRPr="0059098D">
        <w:rPr>
          <w:rFonts w:asciiTheme="minorHAnsi" w:eastAsia="Calibri" w:hAnsiTheme="minorHAnsi" w:cstheme="minorHAnsi"/>
          <w:kern w:val="3"/>
          <w:sz w:val="20"/>
          <w:szCs w:val="20"/>
        </w:rPr>
        <w:t>aktuoti</w:t>
      </w:r>
      <w:proofErr w:type="spellEnd"/>
      <w:r w:rsidRPr="0059098D">
        <w:rPr>
          <w:rFonts w:asciiTheme="minorHAnsi" w:eastAsia="Calibri" w:hAnsiTheme="minorHAnsi" w:cstheme="minorHAnsi"/>
          <w:kern w:val="3"/>
          <w:sz w:val="20"/>
          <w:szCs w:val="20"/>
        </w:rPr>
        <w:t xml:space="preserve"> darbų vertės. Jei Rangovas atliks darbus anksčiau nei nurodyta darbų atlikimo grafike, Aktas teikiamas grafike numatytai sumai ne anksčiau 1 mėn. nei nurodyta grafike;</w:t>
      </w:r>
    </w:p>
    <w:p w14:paraId="06E343FA" w14:textId="77777777" w:rsidR="006341D3" w:rsidRPr="0059098D" w:rsidRDefault="006341D3" w:rsidP="006341D3">
      <w:pPr>
        <w:pStyle w:val="ListParagraph"/>
        <w:numPr>
          <w:ilvl w:val="2"/>
          <w:numId w:val="43"/>
        </w:numPr>
        <w:jc w:val="both"/>
        <w:rPr>
          <w:rFonts w:asciiTheme="minorHAnsi" w:hAnsiTheme="minorHAnsi" w:cstheme="minorHAnsi"/>
          <w:sz w:val="20"/>
          <w:szCs w:val="20"/>
        </w:rPr>
      </w:pPr>
      <w:r w:rsidRPr="0059098D">
        <w:rPr>
          <w:rFonts w:asciiTheme="minorHAnsi" w:hAnsiTheme="minorHAnsi" w:cstheme="minorHAnsi"/>
          <w:sz w:val="20"/>
          <w:szCs w:val="20"/>
        </w:rPr>
        <w:t>Statinio projektą, statybos darbų žurnalus, išpildomąją dokumentaciją, kadastrinių matavimų bylas su išankstine VĮ „Registrų centras“ patikra, atliktų darbų aktus.</w:t>
      </w:r>
    </w:p>
    <w:bookmarkEnd w:id="39"/>
    <w:p w14:paraId="57B37801"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9098D">
        <w:rPr>
          <w:rFonts w:asciiTheme="minorHAnsi" w:hAnsiTheme="minorHAnsi" w:cstheme="minorHAnsi"/>
          <w:b/>
          <w:sz w:val="20"/>
          <w:szCs w:val="20"/>
        </w:rPr>
        <w:t>UŽSAKOVO ĮSIPAREIGOJIMAI</w:t>
      </w:r>
    </w:p>
    <w:p w14:paraId="1B0FA252" w14:textId="77777777" w:rsidR="006341D3" w:rsidRPr="0059098D" w:rsidRDefault="006341D3" w:rsidP="006341D3">
      <w:pPr>
        <w:pStyle w:val="ListParagraph"/>
        <w:numPr>
          <w:ilvl w:val="1"/>
          <w:numId w:val="5"/>
        </w:numPr>
        <w:ind w:left="709" w:hanging="709"/>
        <w:jc w:val="both"/>
        <w:rPr>
          <w:rFonts w:asciiTheme="minorHAnsi" w:hAnsiTheme="minorHAnsi" w:cstheme="minorHAnsi"/>
          <w:sz w:val="20"/>
          <w:szCs w:val="20"/>
        </w:rPr>
      </w:pPr>
      <w:bookmarkStart w:id="40" w:name="_Hlk49417346"/>
      <w:r w:rsidRPr="0059098D">
        <w:rPr>
          <w:rFonts w:asciiTheme="minorHAnsi" w:hAnsiTheme="minorHAnsi" w:cstheme="minorHAnsi"/>
          <w:sz w:val="20"/>
          <w:szCs w:val="20"/>
        </w:rPr>
        <w:t>Užsakovas įsipareigoja apmokėti Rangovo pateiktą sąskaitą per 30 k. d. po sąskaitos pateikimo dienos.</w:t>
      </w:r>
    </w:p>
    <w:bookmarkEnd w:id="40"/>
    <w:p w14:paraId="41D2E31B" w14:textId="77777777" w:rsidR="006341D3" w:rsidRPr="0059098D" w:rsidRDefault="006341D3" w:rsidP="006341D3">
      <w:pPr>
        <w:pStyle w:val="ListParagraph"/>
        <w:numPr>
          <w:ilvl w:val="1"/>
          <w:numId w:val="5"/>
        </w:numPr>
        <w:ind w:left="709" w:hanging="709"/>
        <w:jc w:val="both"/>
        <w:rPr>
          <w:rFonts w:asciiTheme="minorHAnsi" w:hAnsiTheme="minorHAnsi" w:cstheme="minorHAnsi"/>
          <w:sz w:val="20"/>
          <w:szCs w:val="20"/>
        </w:rPr>
      </w:pPr>
      <w:r w:rsidRPr="0059098D">
        <w:rPr>
          <w:rFonts w:asciiTheme="minorHAnsi" w:hAnsiTheme="minorHAnsi" w:cstheme="minorHAnsi"/>
          <w:sz w:val="20"/>
          <w:szCs w:val="20"/>
        </w:rPr>
        <w:t>Užsakovas sudarys galimybę Rangovui darbų metu naudotis vandeniu (bandymams, praplovimui). Už darbų vykdymo metu sunaudotą vandenį Rangovas Užsakovui sumokės užbaigus objektą pagal apskaičiuotą suvartotą vandens kiekį.</w:t>
      </w:r>
    </w:p>
    <w:p w14:paraId="525F48F1" w14:textId="77777777" w:rsidR="006341D3" w:rsidRPr="0059098D" w:rsidRDefault="006341D3" w:rsidP="006341D3">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59098D">
        <w:rPr>
          <w:rFonts w:asciiTheme="minorHAnsi" w:hAnsiTheme="minorHAnsi" w:cstheme="minorHAnsi"/>
          <w:b/>
          <w:sz w:val="20"/>
          <w:szCs w:val="20"/>
        </w:rPr>
        <w:t>PRIEDAI</w:t>
      </w:r>
    </w:p>
    <w:p w14:paraId="2C7E1FFE" w14:textId="77777777" w:rsidR="006341D3" w:rsidRPr="0059098D" w:rsidRDefault="006341D3" w:rsidP="006341D3">
      <w:pPr>
        <w:rPr>
          <w:rFonts w:asciiTheme="minorHAnsi" w:hAnsiTheme="minorHAnsi" w:cstheme="minorHAnsi"/>
          <w:bCs/>
          <w:sz w:val="20"/>
          <w:szCs w:val="20"/>
        </w:rPr>
      </w:pPr>
      <w:r w:rsidRPr="0059098D">
        <w:rPr>
          <w:rFonts w:asciiTheme="minorHAnsi" w:hAnsiTheme="minorHAnsi" w:cstheme="minorHAnsi"/>
          <w:bCs/>
          <w:sz w:val="20"/>
          <w:szCs w:val="20"/>
        </w:rPr>
        <w:t>Priedas Nr. 1. Technologinio pastato situacijos schema.</w:t>
      </w:r>
    </w:p>
    <w:p w14:paraId="7D9E0FF6" w14:textId="77777777" w:rsidR="006341D3" w:rsidRPr="0059098D" w:rsidRDefault="006341D3" w:rsidP="006341D3">
      <w:pPr>
        <w:rPr>
          <w:rFonts w:asciiTheme="minorHAnsi" w:hAnsiTheme="minorHAnsi" w:cstheme="minorHAnsi"/>
          <w:bCs/>
          <w:iCs/>
          <w:sz w:val="20"/>
          <w:szCs w:val="20"/>
        </w:rPr>
      </w:pPr>
      <w:r w:rsidRPr="0059098D">
        <w:rPr>
          <w:rFonts w:asciiTheme="minorHAnsi" w:hAnsiTheme="minorHAnsi" w:cstheme="minorHAnsi"/>
          <w:bCs/>
          <w:iCs/>
          <w:sz w:val="20"/>
          <w:szCs w:val="20"/>
        </w:rPr>
        <w:t>Priedas Nr. 2. N</w:t>
      </w:r>
      <w:r w:rsidRPr="0059098D">
        <w:rPr>
          <w:rFonts w:asciiTheme="minorHAnsi" w:hAnsiTheme="minorHAnsi" w:cstheme="minorHAnsi"/>
          <w:bCs/>
          <w:sz w:val="20"/>
          <w:szCs w:val="20"/>
          <w:lang w:eastAsia="lt-LT"/>
        </w:rPr>
        <w:t>uotekų tinklų ir siurblinių plovimo atliekų principinė valymo schema.</w:t>
      </w:r>
    </w:p>
    <w:p w14:paraId="33D75584" w14:textId="77777777" w:rsidR="006341D3" w:rsidRPr="0059098D" w:rsidRDefault="006341D3" w:rsidP="006341D3">
      <w:pPr>
        <w:rPr>
          <w:rFonts w:asciiTheme="minorHAnsi" w:hAnsiTheme="minorHAnsi" w:cstheme="minorHAnsi"/>
          <w:bCs/>
          <w:iCs/>
          <w:sz w:val="20"/>
          <w:szCs w:val="20"/>
        </w:rPr>
      </w:pPr>
      <w:r w:rsidRPr="0059098D">
        <w:rPr>
          <w:rFonts w:asciiTheme="minorHAnsi" w:hAnsiTheme="minorHAnsi" w:cstheme="minorHAnsi"/>
          <w:bCs/>
          <w:iCs/>
          <w:sz w:val="20"/>
          <w:szCs w:val="20"/>
        </w:rPr>
        <w:t>Priedas Nr. 3. Darbų kainų žiniaraštis.</w:t>
      </w:r>
    </w:p>
    <w:p w14:paraId="169698E8" w14:textId="77777777" w:rsidR="00C84541" w:rsidRPr="0059098D" w:rsidRDefault="00C84541" w:rsidP="00D908DB">
      <w:pPr>
        <w:rPr>
          <w:rFonts w:asciiTheme="minorHAnsi" w:hAnsiTheme="minorHAnsi" w:cstheme="minorHAnsi"/>
          <w:bCs/>
          <w:iCs/>
          <w:sz w:val="20"/>
          <w:szCs w:val="20"/>
        </w:rPr>
      </w:pPr>
    </w:p>
    <w:bookmarkEnd w:id="0"/>
    <w:p w14:paraId="2A74B5C1" w14:textId="702A2A00" w:rsidR="00A6211E" w:rsidRPr="0059098D" w:rsidRDefault="00A6211E" w:rsidP="0059098D">
      <w:pPr>
        <w:spacing w:after="200" w:line="276" w:lineRule="auto"/>
        <w:rPr>
          <w:rStyle w:val="Laukeliai"/>
          <w:rFonts w:asciiTheme="minorHAnsi" w:hAnsiTheme="minorHAnsi" w:cstheme="minorHAnsi"/>
          <w:bCs/>
          <w:szCs w:val="20"/>
        </w:rPr>
      </w:pPr>
    </w:p>
    <w:sectPr w:rsidR="00A6211E" w:rsidRPr="0059098D" w:rsidSect="0059098D">
      <w:headerReference w:type="first" r:id="rId11"/>
      <w:pgSz w:w="11906" w:h="16838"/>
      <w:pgMar w:top="128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63E25" w14:textId="77777777" w:rsidR="00DC66F4" w:rsidRDefault="00DC66F4" w:rsidP="002603FC">
      <w:r>
        <w:separator/>
      </w:r>
    </w:p>
  </w:endnote>
  <w:endnote w:type="continuationSeparator" w:id="0">
    <w:p w14:paraId="095DD03E" w14:textId="77777777" w:rsidR="00DC66F4" w:rsidRDefault="00DC66F4"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6CA9" w14:textId="77777777" w:rsidR="00DC66F4" w:rsidRDefault="00DC66F4" w:rsidP="002603FC">
      <w:r>
        <w:separator/>
      </w:r>
    </w:p>
  </w:footnote>
  <w:footnote w:type="continuationSeparator" w:id="0">
    <w:p w14:paraId="4B25D474" w14:textId="77777777" w:rsidR="00DC66F4" w:rsidRDefault="00DC66F4"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9916" w14:textId="77777777" w:rsidR="00256EE2" w:rsidRPr="00FE2799" w:rsidRDefault="00256EE2"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BF0"/>
    <w:multiLevelType w:val="multilevel"/>
    <w:tmpl w:val="15547564"/>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044" w:hanging="108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404" w:hanging="1440"/>
      </w:pPr>
      <w:rPr>
        <w:rFonts w:hint="default"/>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13C6A21"/>
    <w:multiLevelType w:val="hybridMultilevel"/>
    <w:tmpl w:val="9DEE4E9C"/>
    <w:lvl w:ilvl="0" w:tplc="04270005">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9E556C"/>
    <w:multiLevelType w:val="multilevel"/>
    <w:tmpl w:val="FD52E6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3960" w:hanging="720"/>
      </w:pPr>
      <w:rPr>
        <w:rFonts w:hint="default"/>
        <w:b w:val="0"/>
        <w:bCs/>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A0F9C"/>
    <w:multiLevelType w:val="hybridMultilevel"/>
    <w:tmpl w:val="CD7EF276"/>
    <w:lvl w:ilvl="0" w:tplc="517449E6">
      <w:start w:val="1"/>
      <w:numFmt w:val="decimal"/>
      <w:lvlText w:val="%1."/>
      <w:lvlJc w:val="left"/>
      <w:pPr>
        <w:ind w:left="1287" w:hanging="360"/>
      </w:pPr>
      <w:rPr>
        <w:rFonts w:asciiTheme="minorHAnsi" w:eastAsia="Arial" w:hAnsiTheme="minorHAnsi" w:cstheme="minorHAnsi"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22706D73"/>
    <w:multiLevelType w:val="multilevel"/>
    <w:tmpl w:val="54CA1FCA"/>
    <w:lvl w:ilvl="0">
      <w:start w:val="5"/>
      <w:numFmt w:val="decimal"/>
      <w:lvlText w:val="%1"/>
      <w:lvlJc w:val="left"/>
      <w:pPr>
        <w:ind w:left="400" w:hanging="400"/>
      </w:pPr>
      <w:rPr>
        <w:rFonts w:eastAsia="Calibri" w:hint="default"/>
      </w:rPr>
    </w:lvl>
    <w:lvl w:ilvl="1">
      <w:start w:val="3"/>
      <w:numFmt w:val="decimal"/>
      <w:lvlText w:val="%1.%2"/>
      <w:lvlJc w:val="left"/>
      <w:pPr>
        <w:ind w:left="400" w:hanging="4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55C614D"/>
    <w:multiLevelType w:val="hybridMultilevel"/>
    <w:tmpl w:val="B6A0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6E8F"/>
    <w:multiLevelType w:val="multilevel"/>
    <w:tmpl w:val="53B810BE"/>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3F62DF"/>
    <w:multiLevelType w:val="hybridMultilevel"/>
    <w:tmpl w:val="5EE2A1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E80CE8"/>
    <w:multiLevelType w:val="multilevel"/>
    <w:tmpl w:val="C41E2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576CC5"/>
    <w:multiLevelType w:val="hybridMultilevel"/>
    <w:tmpl w:val="2D50E600"/>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69F3682"/>
    <w:multiLevelType w:val="multilevel"/>
    <w:tmpl w:val="15547564"/>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044" w:hanging="108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404" w:hanging="1440"/>
      </w:pPr>
      <w:rPr>
        <w:rFonts w:hint="default"/>
      </w:rPr>
    </w:lvl>
  </w:abstractNum>
  <w:abstractNum w:abstractNumId="16" w15:restartNumberingAfterBreak="0">
    <w:nsid w:val="37045BA4"/>
    <w:multiLevelType w:val="hybridMultilevel"/>
    <w:tmpl w:val="F08CD072"/>
    <w:lvl w:ilvl="0" w:tplc="C69A76B6">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77002F1"/>
    <w:multiLevelType w:val="multilevel"/>
    <w:tmpl w:val="EB280CCA"/>
    <w:lvl w:ilvl="0">
      <w:start w:val="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870014"/>
    <w:multiLevelType w:val="multilevel"/>
    <w:tmpl w:val="7BB8B0DE"/>
    <w:lvl w:ilvl="0">
      <w:start w:val="5"/>
      <w:numFmt w:val="decimal"/>
      <w:lvlText w:val="%1."/>
      <w:lvlJc w:val="left"/>
      <w:pPr>
        <w:ind w:left="450" w:hanging="450"/>
      </w:pPr>
      <w:rPr>
        <w:rFonts w:eastAsia="Calibri" w:hint="default"/>
      </w:rPr>
    </w:lvl>
    <w:lvl w:ilvl="1">
      <w:start w:val="4"/>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440CA8"/>
    <w:multiLevelType w:val="multilevel"/>
    <w:tmpl w:val="8EDC1EE6"/>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FC3E07"/>
    <w:multiLevelType w:val="hybridMultilevel"/>
    <w:tmpl w:val="CC9862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7C5A2E"/>
    <w:multiLevelType w:val="hybridMultilevel"/>
    <w:tmpl w:val="AD1A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95F40"/>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94906DF"/>
    <w:multiLevelType w:val="hybridMultilevel"/>
    <w:tmpl w:val="C66CC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7058D8"/>
    <w:multiLevelType w:val="hybridMultilevel"/>
    <w:tmpl w:val="D6B8E3F8"/>
    <w:lvl w:ilvl="0" w:tplc="DED06526">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CD11AB"/>
    <w:multiLevelType w:val="hybridMultilevel"/>
    <w:tmpl w:val="0578062E"/>
    <w:lvl w:ilvl="0" w:tplc="42423454">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3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34" w15:restartNumberingAfterBreak="0">
    <w:nsid w:val="6175085D"/>
    <w:multiLevelType w:val="hybridMultilevel"/>
    <w:tmpl w:val="EA30F270"/>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035688"/>
    <w:multiLevelType w:val="hybridMultilevel"/>
    <w:tmpl w:val="B622B9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E0A4B8F"/>
    <w:multiLevelType w:val="multilevel"/>
    <w:tmpl w:val="D8721FD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AE4790"/>
    <w:multiLevelType w:val="hybridMultilevel"/>
    <w:tmpl w:val="45F8C444"/>
    <w:lvl w:ilvl="0" w:tplc="04270017">
      <w:start w:val="1"/>
      <w:numFmt w:val="lowerLetter"/>
      <w:lvlText w:val="%1)"/>
      <w:lvlJc w:val="left"/>
      <w:pPr>
        <w:ind w:left="761" w:hanging="360"/>
      </w:p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40" w15:restartNumberingAfterBreak="0">
    <w:nsid w:val="7384723A"/>
    <w:multiLevelType w:val="multilevel"/>
    <w:tmpl w:val="11EA8D4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CF21D3"/>
    <w:multiLevelType w:val="hybridMultilevel"/>
    <w:tmpl w:val="A3C0ACE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7D696AA1"/>
    <w:multiLevelType w:val="multilevel"/>
    <w:tmpl w:val="E1A2C0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4" w15:restartNumberingAfterBreak="0">
    <w:nsid w:val="7F4B2D1F"/>
    <w:multiLevelType w:val="hybridMultilevel"/>
    <w:tmpl w:val="7F5684A4"/>
    <w:lvl w:ilvl="0" w:tplc="0427000B">
      <w:start w:val="1"/>
      <w:numFmt w:val="bullet"/>
      <w:lvlText w:val=""/>
      <w:lvlJc w:val="left"/>
      <w:pPr>
        <w:ind w:left="1080" w:hanging="360"/>
      </w:pPr>
      <w:rPr>
        <w:rFonts w:ascii="Wingdings" w:hAnsi="Wingdings" w:cs="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cs="Wingdings" w:hint="default"/>
      </w:rPr>
    </w:lvl>
    <w:lvl w:ilvl="3" w:tplc="04270001" w:tentative="1">
      <w:start w:val="1"/>
      <w:numFmt w:val="bullet"/>
      <w:lvlText w:val=""/>
      <w:lvlJc w:val="left"/>
      <w:pPr>
        <w:ind w:left="3240" w:hanging="360"/>
      </w:pPr>
      <w:rPr>
        <w:rFonts w:ascii="Symbol" w:hAnsi="Symbol" w:cs="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cs="Wingdings" w:hint="default"/>
      </w:rPr>
    </w:lvl>
    <w:lvl w:ilvl="6" w:tplc="04270001" w:tentative="1">
      <w:start w:val="1"/>
      <w:numFmt w:val="bullet"/>
      <w:lvlText w:val=""/>
      <w:lvlJc w:val="left"/>
      <w:pPr>
        <w:ind w:left="5400" w:hanging="360"/>
      </w:pPr>
      <w:rPr>
        <w:rFonts w:ascii="Symbol" w:hAnsi="Symbol" w:cs="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cs="Wingdings" w:hint="default"/>
      </w:rPr>
    </w:lvl>
  </w:abstractNum>
  <w:num w:numId="1">
    <w:abstractNumId w:val="31"/>
  </w:num>
  <w:num w:numId="2">
    <w:abstractNumId w:val="21"/>
  </w:num>
  <w:num w:numId="3">
    <w:abstractNumId w:val="37"/>
  </w:num>
  <w:num w:numId="4">
    <w:abstractNumId w:val="3"/>
  </w:num>
  <w:num w:numId="5">
    <w:abstractNumId w:val="42"/>
  </w:num>
  <w:num w:numId="6">
    <w:abstractNumId w:val="19"/>
  </w:num>
  <w:num w:numId="7">
    <w:abstractNumId w:val="24"/>
  </w:num>
  <w:num w:numId="8">
    <w:abstractNumId w:val="29"/>
  </w:num>
  <w:num w:numId="9">
    <w:abstractNumId w:val="32"/>
  </w:num>
  <w:num w:numId="10">
    <w:abstractNumId w:val="6"/>
  </w:num>
  <w:num w:numId="11">
    <w:abstractNumId w:val="35"/>
  </w:num>
  <w:num w:numId="12">
    <w:abstractNumId w:val="43"/>
  </w:num>
  <w:num w:numId="13">
    <w:abstractNumId w:val="4"/>
  </w:num>
  <w:num w:numId="14">
    <w:abstractNumId w:val="11"/>
  </w:num>
  <w:num w:numId="15">
    <w:abstractNumId w:val="20"/>
  </w:num>
  <w:num w:numId="16">
    <w:abstractNumId w:val="1"/>
  </w:num>
  <w:num w:numId="17">
    <w:abstractNumId w:val="26"/>
  </w:num>
  <w:num w:numId="18">
    <w:abstractNumId w:val="5"/>
  </w:num>
  <w:num w:numId="19">
    <w:abstractNumId w:val="40"/>
  </w:num>
  <w:num w:numId="20">
    <w:abstractNumId w:val="17"/>
  </w:num>
  <w:num w:numId="21">
    <w:abstractNumId w:val="18"/>
  </w:num>
  <w:num w:numId="22">
    <w:abstractNumId w:val="33"/>
  </w:num>
  <w:num w:numId="23">
    <w:abstractNumId w:val="13"/>
  </w:num>
  <w:num w:numId="24">
    <w:abstractNumId w:val="25"/>
  </w:num>
  <w:num w:numId="25">
    <w:abstractNumId w:val="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7"/>
  </w:num>
  <w:num w:numId="29">
    <w:abstractNumId w:val="30"/>
  </w:num>
  <w:num w:numId="30">
    <w:abstractNumId w:val="0"/>
  </w:num>
  <w:num w:numId="31">
    <w:abstractNumId w:val="15"/>
  </w:num>
  <w:num w:numId="32">
    <w:abstractNumId w:val="28"/>
  </w:num>
  <w:num w:numId="33">
    <w:abstractNumId w:val="9"/>
  </w:num>
  <w:num w:numId="34">
    <w:abstractNumId w:val="23"/>
  </w:num>
  <w:num w:numId="35">
    <w:abstractNumId w:val="34"/>
  </w:num>
  <w:num w:numId="36">
    <w:abstractNumId w:val="2"/>
  </w:num>
  <w:num w:numId="37">
    <w:abstractNumId w:val="44"/>
  </w:num>
  <w:num w:numId="38">
    <w:abstractNumId w:val="16"/>
  </w:num>
  <w:num w:numId="39">
    <w:abstractNumId w:val="14"/>
  </w:num>
  <w:num w:numId="40">
    <w:abstractNumId w:val="10"/>
  </w:num>
  <w:num w:numId="41">
    <w:abstractNumId w:val="22"/>
  </w:num>
  <w:num w:numId="42">
    <w:abstractNumId w:val="8"/>
  </w:num>
  <w:num w:numId="43">
    <w:abstractNumId w:val="38"/>
  </w:num>
  <w:num w:numId="44">
    <w:abstractNumId w:val="39"/>
  </w:num>
  <w:num w:numId="4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C0E"/>
    <w:rsid w:val="00004002"/>
    <w:rsid w:val="00005D2C"/>
    <w:rsid w:val="00006DCB"/>
    <w:rsid w:val="000103ED"/>
    <w:rsid w:val="0001075C"/>
    <w:rsid w:val="00011091"/>
    <w:rsid w:val="0001116F"/>
    <w:rsid w:val="00013791"/>
    <w:rsid w:val="000151CB"/>
    <w:rsid w:val="00016599"/>
    <w:rsid w:val="000170DB"/>
    <w:rsid w:val="00017147"/>
    <w:rsid w:val="00023118"/>
    <w:rsid w:val="0002553F"/>
    <w:rsid w:val="000276CB"/>
    <w:rsid w:val="00027C50"/>
    <w:rsid w:val="00033933"/>
    <w:rsid w:val="00040C22"/>
    <w:rsid w:val="000414C6"/>
    <w:rsid w:val="0004332C"/>
    <w:rsid w:val="000442C7"/>
    <w:rsid w:val="00044FB1"/>
    <w:rsid w:val="00045EFB"/>
    <w:rsid w:val="00046A73"/>
    <w:rsid w:val="0005045B"/>
    <w:rsid w:val="00050CA6"/>
    <w:rsid w:val="0005110A"/>
    <w:rsid w:val="0005160A"/>
    <w:rsid w:val="00052E08"/>
    <w:rsid w:val="00052E78"/>
    <w:rsid w:val="0005319A"/>
    <w:rsid w:val="00054745"/>
    <w:rsid w:val="0005590F"/>
    <w:rsid w:val="00056247"/>
    <w:rsid w:val="00056A75"/>
    <w:rsid w:val="00057B90"/>
    <w:rsid w:val="000617D3"/>
    <w:rsid w:val="00062479"/>
    <w:rsid w:val="00064A55"/>
    <w:rsid w:val="00065C5F"/>
    <w:rsid w:val="00067BC3"/>
    <w:rsid w:val="00071091"/>
    <w:rsid w:val="00071592"/>
    <w:rsid w:val="0007233A"/>
    <w:rsid w:val="00072640"/>
    <w:rsid w:val="00072731"/>
    <w:rsid w:val="000727AD"/>
    <w:rsid w:val="00072BF0"/>
    <w:rsid w:val="00073360"/>
    <w:rsid w:val="00073C5E"/>
    <w:rsid w:val="00073EC1"/>
    <w:rsid w:val="00074B48"/>
    <w:rsid w:val="00075812"/>
    <w:rsid w:val="00075E8E"/>
    <w:rsid w:val="00076437"/>
    <w:rsid w:val="00076520"/>
    <w:rsid w:val="0007659C"/>
    <w:rsid w:val="00076871"/>
    <w:rsid w:val="00081DF3"/>
    <w:rsid w:val="0008307F"/>
    <w:rsid w:val="00085B8D"/>
    <w:rsid w:val="0008677C"/>
    <w:rsid w:val="00086F4C"/>
    <w:rsid w:val="0008704B"/>
    <w:rsid w:val="00087214"/>
    <w:rsid w:val="0008740F"/>
    <w:rsid w:val="00087C8B"/>
    <w:rsid w:val="000901AD"/>
    <w:rsid w:val="0009055A"/>
    <w:rsid w:val="00091644"/>
    <w:rsid w:val="00093022"/>
    <w:rsid w:val="00094229"/>
    <w:rsid w:val="00094BC2"/>
    <w:rsid w:val="0009564F"/>
    <w:rsid w:val="000A0FEE"/>
    <w:rsid w:val="000A2E49"/>
    <w:rsid w:val="000A3303"/>
    <w:rsid w:val="000A4483"/>
    <w:rsid w:val="000A44AA"/>
    <w:rsid w:val="000A52EC"/>
    <w:rsid w:val="000A6434"/>
    <w:rsid w:val="000B01C1"/>
    <w:rsid w:val="000B14F4"/>
    <w:rsid w:val="000B1691"/>
    <w:rsid w:val="000B18AD"/>
    <w:rsid w:val="000B2C1A"/>
    <w:rsid w:val="000B33B1"/>
    <w:rsid w:val="000B3D60"/>
    <w:rsid w:val="000B4F63"/>
    <w:rsid w:val="000B5E87"/>
    <w:rsid w:val="000B75C5"/>
    <w:rsid w:val="000B7F21"/>
    <w:rsid w:val="000C1FC3"/>
    <w:rsid w:val="000C2250"/>
    <w:rsid w:val="000C248C"/>
    <w:rsid w:val="000C2C89"/>
    <w:rsid w:val="000C2EFE"/>
    <w:rsid w:val="000C2FEC"/>
    <w:rsid w:val="000C3130"/>
    <w:rsid w:val="000C31B5"/>
    <w:rsid w:val="000C3781"/>
    <w:rsid w:val="000C3944"/>
    <w:rsid w:val="000C4C5E"/>
    <w:rsid w:val="000C5268"/>
    <w:rsid w:val="000C6AC9"/>
    <w:rsid w:val="000C7E87"/>
    <w:rsid w:val="000D0922"/>
    <w:rsid w:val="000D0ABB"/>
    <w:rsid w:val="000D2926"/>
    <w:rsid w:val="000D4D81"/>
    <w:rsid w:val="000D59EE"/>
    <w:rsid w:val="000D5DB7"/>
    <w:rsid w:val="000D6FD8"/>
    <w:rsid w:val="000D71D4"/>
    <w:rsid w:val="000D737D"/>
    <w:rsid w:val="000D7856"/>
    <w:rsid w:val="000E1229"/>
    <w:rsid w:val="000E234D"/>
    <w:rsid w:val="000E49EF"/>
    <w:rsid w:val="000E4FF0"/>
    <w:rsid w:val="000E5C27"/>
    <w:rsid w:val="000E5F2F"/>
    <w:rsid w:val="000E71DD"/>
    <w:rsid w:val="000E78C8"/>
    <w:rsid w:val="000F028E"/>
    <w:rsid w:val="000F1225"/>
    <w:rsid w:val="000F15A3"/>
    <w:rsid w:val="000F19D4"/>
    <w:rsid w:val="000F1EE8"/>
    <w:rsid w:val="000F3BEB"/>
    <w:rsid w:val="000F4407"/>
    <w:rsid w:val="000F5DB2"/>
    <w:rsid w:val="000F602B"/>
    <w:rsid w:val="000F63E9"/>
    <w:rsid w:val="000F6495"/>
    <w:rsid w:val="00102BF1"/>
    <w:rsid w:val="00103850"/>
    <w:rsid w:val="0010417F"/>
    <w:rsid w:val="001047DE"/>
    <w:rsid w:val="00104F07"/>
    <w:rsid w:val="0010639D"/>
    <w:rsid w:val="00106E8F"/>
    <w:rsid w:val="001105D6"/>
    <w:rsid w:val="00110CCE"/>
    <w:rsid w:val="001148F6"/>
    <w:rsid w:val="00114A5D"/>
    <w:rsid w:val="00116AD2"/>
    <w:rsid w:val="00116B00"/>
    <w:rsid w:val="00123671"/>
    <w:rsid w:val="00124411"/>
    <w:rsid w:val="00126608"/>
    <w:rsid w:val="00132B10"/>
    <w:rsid w:val="00133406"/>
    <w:rsid w:val="00133610"/>
    <w:rsid w:val="00134900"/>
    <w:rsid w:val="00134A7D"/>
    <w:rsid w:val="001359A5"/>
    <w:rsid w:val="00137DB7"/>
    <w:rsid w:val="0014024D"/>
    <w:rsid w:val="0014029D"/>
    <w:rsid w:val="0014153C"/>
    <w:rsid w:val="00142398"/>
    <w:rsid w:val="001423C5"/>
    <w:rsid w:val="001443B9"/>
    <w:rsid w:val="00145DF1"/>
    <w:rsid w:val="00146CD7"/>
    <w:rsid w:val="0014768B"/>
    <w:rsid w:val="001509B5"/>
    <w:rsid w:val="00151FF4"/>
    <w:rsid w:val="00154CC7"/>
    <w:rsid w:val="0015531B"/>
    <w:rsid w:val="00155363"/>
    <w:rsid w:val="00155A87"/>
    <w:rsid w:val="00155D2E"/>
    <w:rsid w:val="00157478"/>
    <w:rsid w:val="00160447"/>
    <w:rsid w:val="00160561"/>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2180"/>
    <w:rsid w:val="00182602"/>
    <w:rsid w:val="0018339C"/>
    <w:rsid w:val="00184596"/>
    <w:rsid w:val="001849E0"/>
    <w:rsid w:val="00185198"/>
    <w:rsid w:val="001851A5"/>
    <w:rsid w:val="0018534E"/>
    <w:rsid w:val="001907CA"/>
    <w:rsid w:val="00192692"/>
    <w:rsid w:val="001930F0"/>
    <w:rsid w:val="00193880"/>
    <w:rsid w:val="001942F7"/>
    <w:rsid w:val="00194EB3"/>
    <w:rsid w:val="0019567D"/>
    <w:rsid w:val="00197A8B"/>
    <w:rsid w:val="001A07A6"/>
    <w:rsid w:val="001A252C"/>
    <w:rsid w:val="001A2A3C"/>
    <w:rsid w:val="001A2EF4"/>
    <w:rsid w:val="001A31CB"/>
    <w:rsid w:val="001A356B"/>
    <w:rsid w:val="001A3ABD"/>
    <w:rsid w:val="001A456C"/>
    <w:rsid w:val="001A4CE7"/>
    <w:rsid w:val="001A58C0"/>
    <w:rsid w:val="001A59F5"/>
    <w:rsid w:val="001A5D60"/>
    <w:rsid w:val="001A6357"/>
    <w:rsid w:val="001A7CF7"/>
    <w:rsid w:val="001B12DE"/>
    <w:rsid w:val="001B4540"/>
    <w:rsid w:val="001B4B7F"/>
    <w:rsid w:val="001B5222"/>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5C71"/>
    <w:rsid w:val="001E67DB"/>
    <w:rsid w:val="001E6B42"/>
    <w:rsid w:val="001F0E64"/>
    <w:rsid w:val="001F0E70"/>
    <w:rsid w:val="001F1D25"/>
    <w:rsid w:val="001F1F21"/>
    <w:rsid w:val="001F2E57"/>
    <w:rsid w:val="001F4929"/>
    <w:rsid w:val="001F4CF8"/>
    <w:rsid w:val="001F5523"/>
    <w:rsid w:val="001F5E84"/>
    <w:rsid w:val="001F621F"/>
    <w:rsid w:val="001F675E"/>
    <w:rsid w:val="001F75A0"/>
    <w:rsid w:val="00200234"/>
    <w:rsid w:val="00202A91"/>
    <w:rsid w:val="00203387"/>
    <w:rsid w:val="00203CCB"/>
    <w:rsid w:val="00204FFB"/>
    <w:rsid w:val="00205008"/>
    <w:rsid w:val="002108F0"/>
    <w:rsid w:val="00211762"/>
    <w:rsid w:val="00211FF0"/>
    <w:rsid w:val="0021243C"/>
    <w:rsid w:val="00212F04"/>
    <w:rsid w:val="00215459"/>
    <w:rsid w:val="0021585C"/>
    <w:rsid w:val="00215F13"/>
    <w:rsid w:val="002166C0"/>
    <w:rsid w:val="002179D1"/>
    <w:rsid w:val="00217CF2"/>
    <w:rsid w:val="002202C5"/>
    <w:rsid w:val="00221663"/>
    <w:rsid w:val="0022192C"/>
    <w:rsid w:val="00222247"/>
    <w:rsid w:val="00222356"/>
    <w:rsid w:val="00223486"/>
    <w:rsid w:val="00225333"/>
    <w:rsid w:val="00225F2C"/>
    <w:rsid w:val="00226CB9"/>
    <w:rsid w:val="00227C53"/>
    <w:rsid w:val="002305F9"/>
    <w:rsid w:val="00230B12"/>
    <w:rsid w:val="00230DDA"/>
    <w:rsid w:val="00232044"/>
    <w:rsid w:val="002327CF"/>
    <w:rsid w:val="00232F81"/>
    <w:rsid w:val="00233298"/>
    <w:rsid w:val="002337F3"/>
    <w:rsid w:val="00234F8F"/>
    <w:rsid w:val="00235F38"/>
    <w:rsid w:val="00236FEF"/>
    <w:rsid w:val="0023731F"/>
    <w:rsid w:val="002401B3"/>
    <w:rsid w:val="00241062"/>
    <w:rsid w:val="00242A88"/>
    <w:rsid w:val="00243C59"/>
    <w:rsid w:val="002447D6"/>
    <w:rsid w:val="00244E8C"/>
    <w:rsid w:val="0024554A"/>
    <w:rsid w:val="0024557F"/>
    <w:rsid w:val="002471C3"/>
    <w:rsid w:val="00250407"/>
    <w:rsid w:val="00250E68"/>
    <w:rsid w:val="0025176A"/>
    <w:rsid w:val="00253981"/>
    <w:rsid w:val="00254DFC"/>
    <w:rsid w:val="00254E10"/>
    <w:rsid w:val="00256EE2"/>
    <w:rsid w:val="0025755A"/>
    <w:rsid w:val="002603FC"/>
    <w:rsid w:val="0026081C"/>
    <w:rsid w:val="00260F01"/>
    <w:rsid w:val="002628AC"/>
    <w:rsid w:val="00263716"/>
    <w:rsid w:val="00263E12"/>
    <w:rsid w:val="002642B1"/>
    <w:rsid w:val="00266DA5"/>
    <w:rsid w:val="00267409"/>
    <w:rsid w:val="00267B0A"/>
    <w:rsid w:val="00270A67"/>
    <w:rsid w:val="002719AB"/>
    <w:rsid w:val="00271ADE"/>
    <w:rsid w:val="002722C1"/>
    <w:rsid w:val="00272CBB"/>
    <w:rsid w:val="00274934"/>
    <w:rsid w:val="00274DE1"/>
    <w:rsid w:val="00274FDA"/>
    <w:rsid w:val="002758C8"/>
    <w:rsid w:val="00276030"/>
    <w:rsid w:val="002769EC"/>
    <w:rsid w:val="00280404"/>
    <w:rsid w:val="00280429"/>
    <w:rsid w:val="0028149A"/>
    <w:rsid w:val="002832B4"/>
    <w:rsid w:val="00284E63"/>
    <w:rsid w:val="00285EB5"/>
    <w:rsid w:val="00285F5A"/>
    <w:rsid w:val="00291EB3"/>
    <w:rsid w:val="00294A23"/>
    <w:rsid w:val="00294CB7"/>
    <w:rsid w:val="00296825"/>
    <w:rsid w:val="00296946"/>
    <w:rsid w:val="002A0089"/>
    <w:rsid w:val="002A0632"/>
    <w:rsid w:val="002A08A9"/>
    <w:rsid w:val="002A2E6C"/>
    <w:rsid w:val="002A423E"/>
    <w:rsid w:val="002A4A82"/>
    <w:rsid w:val="002A715D"/>
    <w:rsid w:val="002A7EA5"/>
    <w:rsid w:val="002B00BE"/>
    <w:rsid w:val="002B0B10"/>
    <w:rsid w:val="002B0B5E"/>
    <w:rsid w:val="002B2958"/>
    <w:rsid w:val="002B2DFF"/>
    <w:rsid w:val="002B4531"/>
    <w:rsid w:val="002B467D"/>
    <w:rsid w:val="002B5231"/>
    <w:rsid w:val="002C034E"/>
    <w:rsid w:val="002C1459"/>
    <w:rsid w:val="002C1476"/>
    <w:rsid w:val="002C1600"/>
    <w:rsid w:val="002C32D5"/>
    <w:rsid w:val="002C38B1"/>
    <w:rsid w:val="002C3984"/>
    <w:rsid w:val="002C3B44"/>
    <w:rsid w:val="002C5642"/>
    <w:rsid w:val="002C56B8"/>
    <w:rsid w:val="002C6128"/>
    <w:rsid w:val="002C6EF0"/>
    <w:rsid w:val="002C7B47"/>
    <w:rsid w:val="002D0BFD"/>
    <w:rsid w:val="002D132A"/>
    <w:rsid w:val="002D1BCD"/>
    <w:rsid w:val="002D4B5D"/>
    <w:rsid w:val="002E0294"/>
    <w:rsid w:val="002E02EA"/>
    <w:rsid w:val="002E10EA"/>
    <w:rsid w:val="002E12AF"/>
    <w:rsid w:val="002E1D27"/>
    <w:rsid w:val="002E22D1"/>
    <w:rsid w:val="002E2411"/>
    <w:rsid w:val="002E24C0"/>
    <w:rsid w:val="002E24E7"/>
    <w:rsid w:val="002E3543"/>
    <w:rsid w:val="002E5695"/>
    <w:rsid w:val="002E634F"/>
    <w:rsid w:val="002E78A1"/>
    <w:rsid w:val="002F0CE7"/>
    <w:rsid w:val="002F3052"/>
    <w:rsid w:val="002F58F5"/>
    <w:rsid w:val="002F7F87"/>
    <w:rsid w:val="003016F6"/>
    <w:rsid w:val="003020F9"/>
    <w:rsid w:val="00303817"/>
    <w:rsid w:val="00303831"/>
    <w:rsid w:val="00304073"/>
    <w:rsid w:val="0030408D"/>
    <w:rsid w:val="003061C9"/>
    <w:rsid w:val="003071CD"/>
    <w:rsid w:val="00311313"/>
    <w:rsid w:val="00311739"/>
    <w:rsid w:val="00312460"/>
    <w:rsid w:val="00312D12"/>
    <w:rsid w:val="00313156"/>
    <w:rsid w:val="00314A73"/>
    <w:rsid w:val="003151BD"/>
    <w:rsid w:val="0031639C"/>
    <w:rsid w:val="00316878"/>
    <w:rsid w:val="00316904"/>
    <w:rsid w:val="003169B4"/>
    <w:rsid w:val="00317CA2"/>
    <w:rsid w:val="00317CF5"/>
    <w:rsid w:val="00321FF4"/>
    <w:rsid w:val="003246C2"/>
    <w:rsid w:val="00325BEE"/>
    <w:rsid w:val="00325DE7"/>
    <w:rsid w:val="00326254"/>
    <w:rsid w:val="00331A21"/>
    <w:rsid w:val="00332258"/>
    <w:rsid w:val="003330BC"/>
    <w:rsid w:val="00334DB4"/>
    <w:rsid w:val="00335169"/>
    <w:rsid w:val="003356F5"/>
    <w:rsid w:val="00337D60"/>
    <w:rsid w:val="00345CED"/>
    <w:rsid w:val="00346A04"/>
    <w:rsid w:val="00346C16"/>
    <w:rsid w:val="00346F83"/>
    <w:rsid w:val="00347DF1"/>
    <w:rsid w:val="00351A15"/>
    <w:rsid w:val="00353BD3"/>
    <w:rsid w:val="003558EF"/>
    <w:rsid w:val="0035616E"/>
    <w:rsid w:val="00357E3F"/>
    <w:rsid w:val="00362FDC"/>
    <w:rsid w:val="00363138"/>
    <w:rsid w:val="003675BE"/>
    <w:rsid w:val="00367C8B"/>
    <w:rsid w:val="00371AB8"/>
    <w:rsid w:val="00371BF2"/>
    <w:rsid w:val="00372242"/>
    <w:rsid w:val="00374170"/>
    <w:rsid w:val="003741ED"/>
    <w:rsid w:val="00374997"/>
    <w:rsid w:val="00375728"/>
    <w:rsid w:val="0037576B"/>
    <w:rsid w:val="003765A7"/>
    <w:rsid w:val="003800D1"/>
    <w:rsid w:val="00380DE6"/>
    <w:rsid w:val="00380F33"/>
    <w:rsid w:val="0038100D"/>
    <w:rsid w:val="00382A2A"/>
    <w:rsid w:val="00382F54"/>
    <w:rsid w:val="00384456"/>
    <w:rsid w:val="00384DC9"/>
    <w:rsid w:val="00386313"/>
    <w:rsid w:val="00387805"/>
    <w:rsid w:val="0038787C"/>
    <w:rsid w:val="00387A6F"/>
    <w:rsid w:val="00387E10"/>
    <w:rsid w:val="003909AA"/>
    <w:rsid w:val="003919E9"/>
    <w:rsid w:val="00392344"/>
    <w:rsid w:val="00392400"/>
    <w:rsid w:val="003924DE"/>
    <w:rsid w:val="003937EE"/>
    <w:rsid w:val="00393801"/>
    <w:rsid w:val="00394A29"/>
    <w:rsid w:val="00396715"/>
    <w:rsid w:val="003A0C77"/>
    <w:rsid w:val="003A0CE9"/>
    <w:rsid w:val="003A0D90"/>
    <w:rsid w:val="003A48ED"/>
    <w:rsid w:val="003A7942"/>
    <w:rsid w:val="003B0062"/>
    <w:rsid w:val="003B32FE"/>
    <w:rsid w:val="003B45A7"/>
    <w:rsid w:val="003B49E9"/>
    <w:rsid w:val="003B4DEF"/>
    <w:rsid w:val="003B533A"/>
    <w:rsid w:val="003B59DE"/>
    <w:rsid w:val="003B5C1E"/>
    <w:rsid w:val="003B7B61"/>
    <w:rsid w:val="003C0320"/>
    <w:rsid w:val="003C0DAE"/>
    <w:rsid w:val="003C238E"/>
    <w:rsid w:val="003C36A6"/>
    <w:rsid w:val="003C3E82"/>
    <w:rsid w:val="003C493C"/>
    <w:rsid w:val="003C4EE5"/>
    <w:rsid w:val="003C6230"/>
    <w:rsid w:val="003C646A"/>
    <w:rsid w:val="003D286C"/>
    <w:rsid w:val="003D2988"/>
    <w:rsid w:val="003D2BA3"/>
    <w:rsid w:val="003D41D8"/>
    <w:rsid w:val="003D6AE9"/>
    <w:rsid w:val="003D75C3"/>
    <w:rsid w:val="003D7F01"/>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1994"/>
    <w:rsid w:val="0040202A"/>
    <w:rsid w:val="00402D10"/>
    <w:rsid w:val="0040330B"/>
    <w:rsid w:val="00403BC7"/>
    <w:rsid w:val="00405BC2"/>
    <w:rsid w:val="00407F9E"/>
    <w:rsid w:val="0041418C"/>
    <w:rsid w:val="0041485A"/>
    <w:rsid w:val="00415F99"/>
    <w:rsid w:val="004213A6"/>
    <w:rsid w:val="00421A90"/>
    <w:rsid w:val="0042239B"/>
    <w:rsid w:val="00422FFC"/>
    <w:rsid w:val="00431ECE"/>
    <w:rsid w:val="00432DB9"/>
    <w:rsid w:val="00433C0A"/>
    <w:rsid w:val="00434D4F"/>
    <w:rsid w:val="004358B7"/>
    <w:rsid w:val="00435A70"/>
    <w:rsid w:val="00435ABD"/>
    <w:rsid w:val="00435D09"/>
    <w:rsid w:val="0043657C"/>
    <w:rsid w:val="00436B4D"/>
    <w:rsid w:val="00440E65"/>
    <w:rsid w:val="00440FE2"/>
    <w:rsid w:val="004422A2"/>
    <w:rsid w:val="004427D3"/>
    <w:rsid w:val="00442827"/>
    <w:rsid w:val="00442B01"/>
    <w:rsid w:val="0044569D"/>
    <w:rsid w:val="0044644B"/>
    <w:rsid w:val="00450F32"/>
    <w:rsid w:val="00453CF8"/>
    <w:rsid w:val="004546EA"/>
    <w:rsid w:val="00454CFF"/>
    <w:rsid w:val="004575DE"/>
    <w:rsid w:val="00460C8D"/>
    <w:rsid w:val="004610A5"/>
    <w:rsid w:val="004613A7"/>
    <w:rsid w:val="004625F1"/>
    <w:rsid w:val="004632C5"/>
    <w:rsid w:val="00463694"/>
    <w:rsid w:val="00464210"/>
    <w:rsid w:val="00464935"/>
    <w:rsid w:val="00465293"/>
    <w:rsid w:val="0046604F"/>
    <w:rsid w:val="00472083"/>
    <w:rsid w:val="00472480"/>
    <w:rsid w:val="00472D29"/>
    <w:rsid w:val="0047323D"/>
    <w:rsid w:val="0047491B"/>
    <w:rsid w:val="00474FA1"/>
    <w:rsid w:val="00476E46"/>
    <w:rsid w:val="0047720A"/>
    <w:rsid w:val="00477A61"/>
    <w:rsid w:val="00480299"/>
    <w:rsid w:val="004805AB"/>
    <w:rsid w:val="00480E52"/>
    <w:rsid w:val="00482C80"/>
    <w:rsid w:val="00483BF6"/>
    <w:rsid w:val="004843FD"/>
    <w:rsid w:val="004851E0"/>
    <w:rsid w:val="00485CE8"/>
    <w:rsid w:val="00485D4F"/>
    <w:rsid w:val="0048655E"/>
    <w:rsid w:val="004869E3"/>
    <w:rsid w:val="00486A3B"/>
    <w:rsid w:val="0048724F"/>
    <w:rsid w:val="00487C20"/>
    <w:rsid w:val="00490302"/>
    <w:rsid w:val="0049114B"/>
    <w:rsid w:val="00491880"/>
    <w:rsid w:val="00492BFC"/>
    <w:rsid w:val="00493259"/>
    <w:rsid w:val="00494809"/>
    <w:rsid w:val="00494EE5"/>
    <w:rsid w:val="004A1D47"/>
    <w:rsid w:val="004A2948"/>
    <w:rsid w:val="004A44F5"/>
    <w:rsid w:val="004A47E1"/>
    <w:rsid w:val="004A6784"/>
    <w:rsid w:val="004A6BAD"/>
    <w:rsid w:val="004A6DD5"/>
    <w:rsid w:val="004B185D"/>
    <w:rsid w:val="004B1B61"/>
    <w:rsid w:val="004B208F"/>
    <w:rsid w:val="004B4A0E"/>
    <w:rsid w:val="004B506C"/>
    <w:rsid w:val="004B54A2"/>
    <w:rsid w:val="004B55E6"/>
    <w:rsid w:val="004B5BD6"/>
    <w:rsid w:val="004B70FC"/>
    <w:rsid w:val="004C0026"/>
    <w:rsid w:val="004C0810"/>
    <w:rsid w:val="004C236A"/>
    <w:rsid w:val="004C32A8"/>
    <w:rsid w:val="004C35CC"/>
    <w:rsid w:val="004C40EC"/>
    <w:rsid w:val="004C4927"/>
    <w:rsid w:val="004C7CB7"/>
    <w:rsid w:val="004D19B1"/>
    <w:rsid w:val="004D2F9E"/>
    <w:rsid w:val="004D3D58"/>
    <w:rsid w:val="004D406C"/>
    <w:rsid w:val="004D4E61"/>
    <w:rsid w:val="004D5BCB"/>
    <w:rsid w:val="004D6210"/>
    <w:rsid w:val="004D6E4D"/>
    <w:rsid w:val="004E03D6"/>
    <w:rsid w:val="004E1062"/>
    <w:rsid w:val="004E14CA"/>
    <w:rsid w:val="004E21F3"/>
    <w:rsid w:val="004E2810"/>
    <w:rsid w:val="004E3D0E"/>
    <w:rsid w:val="004E4EA7"/>
    <w:rsid w:val="004E5C00"/>
    <w:rsid w:val="004E7EAC"/>
    <w:rsid w:val="004F0E10"/>
    <w:rsid w:val="004F1DA0"/>
    <w:rsid w:val="004F2829"/>
    <w:rsid w:val="004F2905"/>
    <w:rsid w:val="004F3DA9"/>
    <w:rsid w:val="004F40DB"/>
    <w:rsid w:val="004F4273"/>
    <w:rsid w:val="004F5833"/>
    <w:rsid w:val="004F59BC"/>
    <w:rsid w:val="004F6A2C"/>
    <w:rsid w:val="004F720A"/>
    <w:rsid w:val="005008D4"/>
    <w:rsid w:val="00501011"/>
    <w:rsid w:val="00501AE7"/>
    <w:rsid w:val="00501BFC"/>
    <w:rsid w:val="005020F3"/>
    <w:rsid w:val="00502AFB"/>
    <w:rsid w:val="00502FC4"/>
    <w:rsid w:val="005041D4"/>
    <w:rsid w:val="00504C73"/>
    <w:rsid w:val="00505425"/>
    <w:rsid w:val="005060DF"/>
    <w:rsid w:val="00510802"/>
    <w:rsid w:val="00512988"/>
    <w:rsid w:val="00513522"/>
    <w:rsid w:val="00513B14"/>
    <w:rsid w:val="005140BD"/>
    <w:rsid w:val="00514195"/>
    <w:rsid w:val="00514565"/>
    <w:rsid w:val="00515DE0"/>
    <w:rsid w:val="0051699C"/>
    <w:rsid w:val="0051707F"/>
    <w:rsid w:val="00517EC0"/>
    <w:rsid w:val="005209C4"/>
    <w:rsid w:val="00520ACE"/>
    <w:rsid w:val="00522331"/>
    <w:rsid w:val="00522CA6"/>
    <w:rsid w:val="00523089"/>
    <w:rsid w:val="00523B6B"/>
    <w:rsid w:val="00525DC8"/>
    <w:rsid w:val="005276A9"/>
    <w:rsid w:val="005303E4"/>
    <w:rsid w:val="005307EA"/>
    <w:rsid w:val="005317A8"/>
    <w:rsid w:val="0053205A"/>
    <w:rsid w:val="005326C5"/>
    <w:rsid w:val="00532736"/>
    <w:rsid w:val="00532C11"/>
    <w:rsid w:val="00534848"/>
    <w:rsid w:val="00534B0A"/>
    <w:rsid w:val="00535996"/>
    <w:rsid w:val="00535B6B"/>
    <w:rsid w:val="00535FB5"/>
    <w:rsid w:val="005372FD"/>
    <w:rsid w:val="00540598"/>
    <w:rsid w:val="005414B1"/>
    <w:rsid w:val="00542FC9"/>
    <w:rsid w:val="005431C4"/>
    <w:rsid w:val="00544D56"/>
    <w:rsid w:val="005450BF"/>
    <w:rsid w:val="0054589D"/>
    <w:rsid w:val="005468BB"/>
    <w:rsid w:val="00547F38"/>
    <w:rsid w:val="0055194C"/>
    <w:rsid w:val="00551F01"/>
    <w:rsid w:val="00552D07"/>
    <w:rsid w:val="00553195"/>
    <w:rsid w:val="00553251"/>
    <w:rsid w:val="0055376C"/>
    <w:rsid w:val="00556509"/>
    <w:rsid w:val="00556C30"/>
    <w:rsid w:val="00556E98"/>
    <w:rsid w:val="00557917"/>
    <w:rsid w:val="0056048B"/>
    <w:rsid w:val="00561AC5"/>
    <w:rsid w:val="005629E0"/>
    <w:rsid w:val="00570116"/>
    <w:rsid w:val="00570FC9"/>
    <w:rsid w:val="00571C21"/>
    <w:rsid w:val="0057384F"/>
    <w:rsid w:val="005745F9"/>
    <w:rsid w:val="0057478F"/>
    <w:rsid w:val="00575474"/>
    <w:rsid w:val="00576E19"/>
    <w:rsid w:val="0058063A"/>
    <w:rsid w:val="00581914"/>
    <w:rsid w:val="00581C12"/>
    <w:rsid w:val="00581D93"/>
    <w:rsid w:val="00582808"/>
    <w:rsid w:val="00583835"/>
    <w:rsid w:val="005850CF"/>
    <w:rsid w:val="0058618C"/>
    <w:rsid w:val="00586E05"/>
    <w:rsid w:val="00586EE1"/>
    <w:rsid w:val="00587BE9"/>
    <w:rsid w:val="005906E0"/>
    <w:rsid w:val="0059098D"/>
    <w:rsid w:val="00590D2F"/>
    <w:rsid w:val="0059128F"/>
    <w:rsid w:val="00592EB2"/>
    <w:rsid w:val="005931E5"/>
    <w:rsid w:val="005934E1"/>
    <w:rsid w:val="0059430C"/>
    <w:rsid w:val="0059684E"/>
    <w:rsid w:val="005A003C"/>
    <w:rsid w:val="005A0A44"/>
    <w:rsid w:val="005A0B3D"/>
    <w:rsid w:val="005A0C96"/>
    <w:rsid w:val="005A1416"/>
    <w:rsid w:val="005A18AC"/>
    <w:rsid w:val="005A2174"/>
    <w:rsid w:val="005A243E"/>
    <w:rsid w:val="005A31F2"/>
    <w:rsid w:val="005A34F7"/>
    <w:rsid w:val="005A5DF5"/>
    <w:rsid w:val="005A681D"/>
    <w:rsid w:val="005B0389"/>
    <w:rsid w:val="005B06D6"/>
    <w:rsid w:val="005B0774"/>
    <w:rsid w:val="005B17DD"/>
    <w:rsid w:val="005B2695"/>
    <w:rsid w:val="005B276B"/>
    <w:rsid w:val="005B2CE8"/>
    <w:rsid w:val="005B2D44"/>
    <w:rsid w:val="005B3B0E"/>
    <w:rsid w:val="005B45BE"/>
    <w:rsid w:val="005B47C3"/>
    <w:rsid w:val="005B4B24"/>
    <w:rsid w:val="005B4B91"/>
    <w:rsid w:val="005B5124"/>
    <w:rsid w:val="005B6014"/>
    <w:rsid w:val="005B6479"/>
    <w:rsid w:val="005B6546"/>
    <w:rsid w:val="005B6DD8"/>
    <w:rsid w:val="005B71DF"/>
    <w:rsid w:val="005B7A2C"/>
    <w:rsid w:val="005C0E0F"/>
    <w:rsid w:val="005C1C8F"/>
    <w:rsid w:val="005C229D"/>
    <w:rsid w:val="005C2847"/>
    <w:rsid w:val="005C2B0D"/>
    <w:rsid w:val="005C4B9E"/>
    <w:rsid w:val="005C529E"/>
    <w:rsid w:val="005C5985"/>
    <w:rsid w:val="005C6ED6"/>
    <w:rsid w:val="005C7E18"/>
    <w:rsid w:val="005D0BA8"/>
    <w:rsid w:val="005D122F"/>
    <w:rsid w:val="005D189C"/>
    <w:rsid w:val="005D191C"/>
    <w:rsid w:val="005D209C"/>
    <w:rsid w:val="005D336E"/>
    <w:rsid w:val="005D3592"/>
    <w:rsid w:val="005D3A1B"/>
    <w:rsid w:val="005D3A8A"/>
    <w:rsid w:val="005D3E53"/>
    <w:rsid w:val="005D5A27"/>
    <w:rsid w:val="005D5B95"/>
    <w:rsid w:val="005D5D55"/>
    <w:rsid w:val="005D6292"/>
    <w:rsid w:val="005D7D59"/>
    <w:rsid w:val="005E0116"/>
    <w:rsid w:val="005E1DB5"/>
    <w:rsid w:val="005E2C0B"/>
    <w:rsid w:val="005E4EE7"/>
    <w:rsid w:val="005E4EED"/>
    <w:rsid w:val="005E5F23"/>
    <w:rsid w:val="005E6944"/>
    <w:rsid w:val="005E75D6"/>
    <w:rsid w:val="005F3744"/>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21BB"/>
    <w:rsid w:val="006229F9"/>
    <w:rsid w:val="0062307C"/>
    <w:rsid w:val="006253F7"/>
    <w:rsid w:val="00625492"/>
    <w:rsid w:val="00625594"/>
    <w:rsid w:val="00626A45"/>
    <w:rsid w:val="00627821"/>
    <w:rsid w:val="00630935"/>
    <w:rsid w:val="00630C03"/>
    <w:rsid w:val="00631092"/>
    <w:rsid w:val="0063136F"/>
    <w:rsid w:val="006318F1"/>
    <w:rsid w:val="00632A78"/>
    <w:rsid w:val="00633F23"/>
    <w:rsid w:val="006341D3"/>
    <w:rsid w:val="00635233"/>
    <w:rsid w:val="006354B4"/>
    <w:rsid w:val="00635A35"/>
    <w:rsid w:val="00636831"/>
    <w:rsid w:val="00636C8E"/>
    <w:rsid w:val="00637EFF"/>
    <w:rsid w:val="00640DDB"/>
    <w:rsid w:val="00641619"/>
    <w:rsid w:val="00641D4B"/>
    <w:rsid w:val="00642A9E"/>
    <w:rsid w:val="00643C79"/>
    <w:rsid w:val="00643C7A"/>
    <w:rsid w:val="00644B75"/>
    <w:rsid w:val="00645225"/>
    <w:rsid w:val="0065142E"/>
    <w:rsid w:val="006518A2"/>
    <w:rsid w:val="006530A4"/>
    <w:rsid w:val="006539EE"/>
    <w:rsid w:val="00653E16"/>
    <w:rsid w:val="00655730"/>
    <w:rsid w:val="006574C7"/>
    <w:rsid w:val="006578DC"/>
    <w:rsid w:val="00661354"/>
    <w:rsid w:val="006616CE"/>
    <w:rsid w:val="00661AFE"/>
    <w:rsid w:val="00665B8B"/>
    <w:rsid w:val="00665BC4"/>
    <w:rsid w:val="006662B8"/>
    <w:rsid w:val="00666FF6"/>
    <w:rsid w:val="0066715F"/>
    <w:rsid w:val="00667336"/>
    <w:rsid w:val="00667A93"/>
    <w:rsid w:val="00671C8D"/>
    <w:rsid w:val="0067265F"/>
    <w:rsid w:val="006733D5"/>
    <w:rsid w:val="00675FCE"/>
    <w:rsid w:val="00677725"/>
    <w:rsid w:val="006808A5"/>
    <w:rsid w:val="00680D4C"/>
    <w:rsid w:val="00682E0B"/>
    <w:rsid w:val="00682FA1"/>
    <w:rsid w:val="00683791"/>
    <w:rsid w:val="0068381B"/>
    <w:rsid w:val="00684554"/>
    <w:rsid w:val="00685C50"/>
    <w:rsid w:val="00687C6E"/>
    <w:rsid w:val="00690FE6"/>
    <w:rsid w:val="006954B6"/>
    <w:rsid w:val="0069684A"/>
    <w:rsid w:val="006A186E"/>
    <w:rsid w:val="006A1D5A"/>
    <w:rsid w:val="006A1DBD"/>
    <w:rsid w:val="006A2B4B"/>
    <w:rsid w:val="006A2C72"/>
    <w:rsid w:val="006A35F4"/>
    <w:rsid w:val="006A4AB5"/>
    <w:rsid w:val="006A648F"/>
    <w:rsid w:val="006A67CB"/>
    <w:rsid w:val="006A6893"/>
    <w:rsid w:val="006A712B"/>
    <w:rsid w:val="006B0961"/>
    <w:rsid w:val="006B0EB9"/>
    <w:rsid w:val="006B142B"/>
    <w:rsid w:val="006B1A79"/>
    <w:rsid w:val="006B326E"/>
    <w:rsid w:val="006B34F6"/>
    <w:rsid w:val="006B35DD"/>
    <w:rsid w:val="006B4051"/>
    <w:rsid w:val="006B46B0"/>
    <w:rsid w:val="006B4BD6"/>
    <w:rsid w:val="006B74BC"/>
    <w:rsid w:val="006C1E7E"/>
    <w:rsid w:val="006C2290"/>
    <w:rsid w:val="006C3C65"/>
    <w:rsid w:val="006C47D8"/>
    <w:rsid w:val="006C6047"/>
    <w:rsid w:val="006C616F"/>
    <w:rsid w:val="006C6822"/>
    <w:rsid w:val="006C74D2"/>
    <w:rsid w:val="006D1CE6"/>
    <w:rsid w:val="006D20DA"/>
    <w:rsid w:val="006D31A7"/>
    <w:rsid w:val="006D38B8"/>
    <w:rsid w:val="006D6F85"/>
    <w:rsid w:val="006E025E"/>
    <w:rsid w:val="006E0A85"/>
    <w:rsid w:val="006E1BB7"/>
    <w:rsid w:val="006E3A14"/>
    <w:rsid w:val="006E3D58"/>
    <w:rsid w:val="006E5467"/>
    <w:rsid w:val="006E5EB2"/>
    <w:rsid w:val="006E7875"/>
    <w:rsid w:val="006F1215"/>
    <w:rsid w:val="006F21DE"/>
    <w:rsid w:val="006F4424"/>
    <w:rsid w:val="006F46D8"/>
    <w:rsid w:val="006F5091"/>
    <w:rsid w:val="006F5C51"/>
    <w:rsid w:val="006F704F"/>
    <w:rsid w:val="0070065B"/>
    <w:rsid w:val="007011F6"/>
    <w:rsid w:val="00701542"/>
    <w:rsid w:val="00701892"/>
    <w:rsid w:val="00702B2C"/>
    <w:rsid w:val="0070340A"/>
    <w:rsid w:val="007035D8"/>
    <w:rsid w:val="0070429D"/>
    <w:rsid w:val="007045A8"/>
    <w:rsid w:val="007122BF"/>
    <w:rsid w:val="00712F2F"/>
    <w:rsid w:val="00713126"/>
    <w:rsid w:val="007131C0"/>
    <w:rsid w:val="0071477E"/>
    <w:rsid w:val="00715B8D"/>
    <w:rsid w:val="00715EA0"/>
    <w:rsid w:val="00715F2F"/>
    <w:rsid w:val="00717FD5"/>
    <w:rsid w:val="00722260"/>
    <w:rsid w:val="007239BE"/>
    <w:rsid w:val="00723A52"/>
    <w:rsid w:val="00725478"/>
    <w:rsid w:val="007258AD"/>
    <w:rsid w:val="007270F9"/>
    <w:rsid w:val="00731089"/>
    <w:rsid w:val="00731D80"/>
    <w:rsid w:val="00733493"/>
    <w:rsid w:val="00734C76"/>
    <w:rsid w:val="00735A27"/>
    <w:rsid w:val="00735FFD"/>
    <w:rsid w:val="00736075"/>
    <w:rsid w:val="00737388"/>
    <w:rsid w:val="0073786D"/>
    <w:rsid w:val="00737A47"/>
    <w:rsid w:val="0074066E"/>
    <w:rsid w:val="00740740"/>
    <w:rsid w:val="00740827"/>
    <w:rsid w:val="00740CED"/>
    <w:rsid w:val="00741B76"/>
    <w:rsid w:val="00743B25"/>
    <w:rsid w:val="00744F07"/>
    <w:rsid w:val="00745CF7"/>
    <w:rsid w:val="0074617B"/>
    <w:rsid w:val="00746B4C"/>
    <w:rsid w:val="00746BB0"/>
    <w:rsid w:val="00751375"/>
    <w:rsid w:val="00751655"/>
    <w:rsid w:val="00751D24"/>
    <w:rsid w:val="00752058"/>
    <w:rsid w:val="00754E9A"/>
    <w:rsid w:val="00754EAD"/>
    <w:rsid w:val="007562FF"/>
    <w:rsid w:val="00756844"/>
    <w:rsid w:val="0075739B"/>
    <w:rsid w:val="00757DE7"/>
    <w:rsid w:val="00760E24"/>
    <w:rsid w:val="007610DC"/>
    <w:rsid w:val="0076198B"/>
    <w:rsid w:val="00761A4B"/>
    <w:rsid w:val="00764BCD"/>
    <w:rsid w:val="00764E38"/>
    <w:rsid w:val="00764E8A"/>
    <w:rsid w:val="007664D6"/>
    <w:rsid w:val="00766917"/>
    <w:rsid w:val="00766BCA"/>
    <w:rsid w:val="00770AAE"/>
    <w:rsid w:val="00771206"/>
    <w:rsid w:val="00773530"/>
    <w:rsid w:val="00773D54"/>
    <w:rsid w:val="00773E04"/>
    <w:rsid w:val="0077451F"/>
    <w:rsid w:val="00774B8A"/>
    <w:rsid w:val="00774E8F"/>
    <w:rsid w:val="00774F71"/>
    <w:rsid w:val="00774F9F"/>
    <w:rsid w:val="00775301"/>
    <w:rsid w:val="00777CA7"/>
    <w:rsid w:val="007819EA"/>
    <w:rsid w:val="007825DF"/>
    <w:rsid w:val="007827B4"/>
    <w:rsid w:val="007827E8"/>
    <w:rsid w:val="00782838"/>
    <w:rsid w:val="007831D6"/>
    <w:rsid w:val="00784269"/>
    <w:rsid w:val="00785D55"/>
    <w:rsid w:val="00786EB2"/>
    <w:rsid w:val="00790503"/>
    <w:rsid w:val="007914DC"/>
    <w:rsid w:val="007923F1"/>
    <w:rsid w:val="00792ED9"/>
    <w:rsid w:val="00792EDC"/>
    <w:rsid w:val="00793AC4"/>
    <w:rsid w:val="00795373"/>
    <w:rsid w:val="00795EEC"/>
    <w:rsid w:val="007A0F53"/>
    <w:rsid w:val="007A1254"/>
    <w:rsid w:val="007A22E0"/>
    <w:rsid w:val="007A2794"/>
    <w:rsid w:val="007A4E73"/>
    <w:rsid w:val="007A585B"/>
    <w:rsid w:val="007A7713"/>
    <w:rsid w:val="007B0270"/>
    <w:rsid w:val="007B02D2"/>
    <w:rsid w:val="007B0CD9"/>
    <w:rsid w:val="007B22C1"/>
    <w:rsid w:val="007B5BC6"/>
    <w:rsid w:val="007B731A"/>
    <w:rsid w:val="007B766E"/>
    <w:rsid w:val="007B7F84"/>
    <w:rsid w:val="007C063A"/>
    <w:rsid w:val="007C0FAB"/>
    <w:rsid w:val="007C180A"/>
    <w:rsid w:val="007C1FEC"/>
    <w:rsid w:val="007C274A"/>
    <w:rsid w:val="007C3DC4"/>
    <w:rsid w:val="007C5A77"/>
    <w:rsid w:val="007C5AD1"/>
    <w:rsid w:val="007C5FE7"/>
    <w:rsid w:val="007C7371"/>
    <w:rsid w:val="007C75F8"/>
    <w:rsid w:val="007C7DAB"/>
    <w:rsid w:val="007D0120"/>
    <w:rsid w:val="007D0125"/>
    <w:rsid w:val="007D04BB"/>
    <w:rsid w:val="007D167B"/>
    <w:rsid w:val="007D2D92"/>
    <w:rsid w:val="007D3C15"/>
    <w:rsid w:val="007D61C5"/>
    <w:rsid w:val="007D67BC"/>
    <w:rsid w:val="007E1985"/>
    <w:rsid w:val="007E2991"/>
    <w:rsid w:val="007E3370"/>
    <w:rsid w:val="007E36CA"/>
    <w:rsid w:val="007E3C7D"/>
    <w:rsid w:val="007E44FB"/>
    <w:rsid w:val="007E4C96"/>
    <w:rsid w:val="007E5216"/>
    <w:rsid w:val="007E560F"/>
    <w:rsid w:val="007E6D83"/>
    <w:rsid w:val="007E7B7B"/>
    <w:rsid w:val="007E7FB9"/>
    <w:rsid w:val="007E7FC0"/>
    <w:rsid w:val="007F078D"/>
    <w:rsid w:val="007F12FB"/>
    <w:rsid w:val="007F1ADC"/>
    <w:rsid w:val="007F1C8F"/>
    <w:rsid w:val="007F22C4"/>
    <w:rsid w:val="007F2635"/>
    <w:rsid w:val="007F4400"/>
    <w:rsid w:val="007F529F"/>
    <w:rsid w:val="007F5D73"/>
    <w:rsid w:val="007F64EE"/>
    <w:rsid w:val="007F69A7"/>
    <w:rsid w:val="007F6E67"/>
    <w:rsid w:val="00800B28"/>
    <w:rsid w:val="00801679"/>
    <w:rsid w:val="008016FE"/>
    <w:rsid w:val="00801AB2"/>
    <w:rsid w:val="008020FA"/>
    <w:rsid w:val="00804512"/>
    <w:rsid w:val="0080483E"/>
    <w:rsid w:val="00807018"/>
    <w:rsid w:val="00807D75"/>
    <w:rsid w:val="008102DF"/>
    <w:rsid w:val="0081085B"/>
    <w:rsid w:val="00812077"/>
    <w:rsid w:val="00812602"/>
    <w:rsid w:val="00813E04"/>
    <w:rsid w:val="00816CCF"/>
    <w:rsid w:val="00820359"/>
    <w:rsid w:val="00821C27"/>
    <w:rsid w:val="008227BC"/>
    <w:rsid w:val="00824A44"/>
    <w:rsid w:val="00824AA7"/>
    <w:rsid w:val="00826DAF"/>
    <w:rsid w:val="00827435"/>
    <w:rsid w:val="00827B39"/>
    <w:rsid w:val="00831481"/>
    <w:rsid w:val="0083150A"/>
    <w:rsid w:val="00831A5B"/>
    <w:rsid w:val="00831AC7"/>
    <w:rsid w:val="00831F24"/>
    <w:rsid w:val="0083203F"/>
    <w:rsid w:val="00832763"/>
    <w:rsid w:val="00836634"/>
    <w:rsid w:val="00837D2F"/>
    <w:rsid w:val="00840A14"/>
    <w:rsid w:val="00843A9A"/>
    <w:rsid w:val="008447E3"/>
    <w:rsid w:val="00846469"/>
    <w:rsid w:val="0084785F"/>
    <w:rsid w:val="00847D66"/>
    <w:rsid w:val="0085070B"/>
    <w:rsid w:val="00850729"/>
    <w:rsid w:val="00851144"/>
    <w:rsid w:val="00853C90"/>
    <w:rsid w:val="00854402"/>
    <w:rsid w:val="0085490B"/>
    <w:rsid w:val="00855FA8"/>
    <w:rsid w:val="008569E6"/>
    <w:rsid w:val="008616E4"/>
    <w:rsid w:val="00861EB5"/>
    <w:rsid w:val="00862B9E"/>
    <w:rsid w:val="00862BC9"/>
    <w:rsid w:val="008631E5"/>
    <w:rsid w:val="00864684"/>
    <w:rsid w:val="00865520"/>
    <w:rsid w:val="00865CF5"/>
    <w:rsid w:val="00867769"/>
    <w:rsid w:val="008718AC"/>
    <w:rsid w:val="00871FDF"/>
    <w:rsid w:val="008737C7"/>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39B"/>
    <w:rsid w:val="008956D1"/>
    <w:rsid w:val="00897CD4"/>
    <w:rsid w:val="008A23E2"/>
    <w:rsid w:val="008A2A12"/>
    <w:rsid w:val="008A3922"/>
    <w:rsid w:val="008A4002"/>
    <w:rsid w:val="008A4C2E"/>
    <w:rsid w:val="008A59CB"/>
    <w:rsid w:val="008A6409"/>
    <w:rsid w:val="008A6423"/>
    <w:rsid w:val="008A79A1"/>
    <w:rsid w:val="008A7A8F"/>
    <w:rsid w:val="008B26C1"/>
    <w:rsid w:val="008B3561"/>
    <w:rsid w:val="008B42C1"/>
    <w:rsid w:val="008B4A66"/>
    <w:rsid w:val="008C0511"/>
    <w:rsid w:val="008C2991"/>
    <w:rsid w:val="008C412D"/>
    <w:rsid w:val="008C5E8B"/>
    <w:rsid w:val="008C6222"/>
    <w:rsid w:val="008C63DE"/>
    <w:rsid w:val="008C73BE"/>
    <w:rsid w:val="008C750B"/>
    <w:rsid w:val="008C7CFC"/>
    <w:rsid w:val="008C7D2E"/>
    <w:rsid w:val="008C7F88"/>
    <w:rsid w:val="008D00E0"/>
    <w:rsid w:val="008D0D46"/>
    <w:rsid w:val="008D2D48"/>
    <w:rsid w:val="008D433E"/>
    <w:rsid w:val="008D77EF"/>
    <w:rsid w:val="008E062A"/>
    <w:rsid w:val="008E2521"/>
    <w:rsid w:val="008E2A73"/>
    <w:rsid w:val="008E4CC3"/>
    <w:rsid w:val="008F23C1"/>
    <w:rsid w:val="008F2679"/>
    <w:rsid w:val="008F34C8"/>
    <w:rsid w:val="008F45FD"/>
    <w:rsid w:val="008F57FB"/>
    <w:rsid w:val="008F603B"/>
    <w:rsid w:val="00901440"/>
    <w:rsid w:val="009028B5"/>
    <w:rsid w:val="00902C8A"/>
    <w:rsid w:val="00907210"/>
    <w:rsid w:val="0090760C"/>
    <w:rsid w:val="009079AE"/>
    <w:rsid w:val="00907DAE"/>
    <w:rsid w:val="00907FC5"/>
    <w:rsid w:val="009106EC"/>
    <w:rsid w:val="00910CC6"/>
    <w:rsid w:val="00911E21"/>
    <w:rsid w:val="00912189"/>
    <w:rsid w:val="00912C46"/>
    <w:rsid w:val="00912DC0"/>
    <w:rsid w:val="00913115"/>
    <w:rsid w:val="0091320A"/>
    <w:rsid w:val="00914434"/>
    <w:rsid w:val="0091499B"/>
    <w:rsid w:val="00914C92"/>
    <w:rsid w:val="0091550C"/>
    <w:rsid w:val="00915840"/>
    <w:rsid w:val="009168DC"/>
    <w:rsid w:val="00916ED3"/>
    <w:rsid w:val="00920159"/>
    <w:rsid w:val="00923EFE"/>
    <w:rsid w:val="00926679"/>
    <w:rsid w:val="00926D46"/>
    <w:rsid w:val="009271DE"/>
    <w:rsid w:val="00930139"/>
    <w:rsid w:val="00930A86"/>
    <w:rsid w:val="009321CF"/>
    <w:rsid w:val="00932769"/>
    <w:rsid w:val="00933952"/>
    <w:rsid w:val="00934441"/>
    <w:rsid w:val="00934473"/>
    <w:rsid w:val="009375B2"/>
    <w:rsid w:val="00937B17"/>
    <w:rsid w:val="009417DE"/>
    <w:rsid w:val="00942B06"/>
    <w:rsid w:val="00942E8C"/>
    <w:rsid w:val="0094376D"/>
    <w:rsid w:val="009449FE"/>
    <w:rsid w:val="009460FF"/>
    <w:rsid w:val="00951BFB"/>
    <w:rsid w:val="00952E39"/>
    <w:rsid w:val="00960948"/>
    <w:rsid w:val="00960C9E"/>
    <w:rsid w:val="00961413"/>
    <w:rsid w:val="00961AC0"/>
    <w:rsid w:val="0096336D"/>
    <w:rsid w:val="0096442A"/>
    <w:rsid w:val="00965614"/>
    <w:rsid w:val="00966E18"/>
    <w:rsid w:val="0097038B"/>
    <w:rsid w:val="00971E56"/>
    <w:rsid w:val="00972F00"/>
    <w:rsid w:val="00973449"/>
    <w:rsid w:val="009735AA"/>
    <w:rsid w:val="009749FB"/>
    <w:rsid w:val="00975132"/>
    <w:rsid w:val="009759AF"/>
    <w:rsid w:val="009772CB"/>
    <w:rsid w:val="009779A2"/>
    <w:rsid w:val="00977EC0"/>
    <w:rsid w:val="0098547C"/>
    <w:rsid w:val="00985EF1"/>
    <w:rsid w:val="00990D40"/>
    <w:rsid w:val="00990FEF"/>
    <w:rsid w:val="00994A2E"/>
    <w:rsid w:val="009953B7"/>
    <w:rsid w:val="00995BCA"/>
    <w:rsid w:val="00996DD1"/>
    <w:rsid w:val="009A1CA5"/>
    <w:rsid w:val="009A2FA5"/>
    <w:rsid w:val="009A34B9"/>
    <w:rsid w:val="009A5E36"/>
    <w:rsid w:val="009A6FB3"/>
    <w:rsid w:val="009A7A59"/>
    <w:rsid w:val="009B0E0F"/>
    <w:rsid w:val="009B1252"/>
    <w:rsid w:val="009B15EE"/>
    <w:rsid w:val="009B33D4"/>
    <w:rsid w:val="009B359B"/>
    <w:rsid w:val="009B4086"/>
    <w:rsid w:val="009B4D6B"/>
    <w:rsid w:val="009B507B"/>
    <w:rsid w:val="009C0487"/>
    <w:rsid w:val="009C1CE3"/>
    <w:rsid w:val="009C1FA1"/>
    <w:rsid w:val="009C28B8"/>
    <w:rsid w:val="009C374B"/>
    <w:rsid w:val="009C4534"/>
    <w:rsid w:val="009C4D1D"/>
    <w:rsid w:val="009C5C00"/>
    <w:rsid w:val="009C73A7"/>
    <w:rsid w:val="009C79D6"/>
    <w:rsid w:val="009D0098"/>
    <w:rsid w:val="009D1E89"/>
    <w:rsid w:val="009D29ED"/>
    <w:rsid w:val="009D2B26"/>
    <w:rsid w:val="009D3065"/>
    <w:rsid w:val="009D3F77"/>
    <w:rsid w:val="009D4889"/>
    <w:rsid w:val="009D6037"/>
    <w:rsid w:val="009E0088"/>
    <w:rsid w:val="009E0299"/>
    <w:rsid w:val="009E0AC9"/>
    <w:rsid w:val="009E0E63"/>
    <w:rsid w:val="009E1089"/>
    <w:rsid w:val="009E25B4"/>
    <w:rsid w:val="009E298D"/>
    <w:rsid w:val="009E4427"/>
    <w:rsid w:val="009E7035"/>
    <w:rsid w:val="009E76F7"/>
    <w:rsid w:val="009E7A81"/>
    <w:rsid w:val="009F0744"/>
    <w:rsid w:val="009F099A"/>
    <w:rsid w:val="009F22C6"/>
    <w:rsid w:val="009F42AC"/>
    <w:rsid w:val="009F5257"/>
    <w:rsid w:val="009F5318"/>
    <w:rsid w:val="009F5AEB"/>
    <w:rsid w:val="009F5B16"/>
    <w:rsid w:val="009F7416"/>
    <w:rsid w:val="009F7CB1"/>
    <w:rsid w:val="009F7F0C"/>
    <w:rsid w:val="00A003CC"/>
    <w:rsid w:val="00A01082"/>
    <w:rsid w:val="00A0187D"/>
    <w:rsid w:val="00A027CF"/>
    <w:rsid w:val="00A0352E"/>
    <w:rsid w:val="00A03934"/>
    <w:rsid w:val="00A039AE"/>
    <w:rsid w:val="00A043BB"/>
    <w:rsid w:val="00A04992"/>
    <w:rsid w:val="00A04D53"/>
    <w:rsid w:val="00A05D32"/>
    <w:rsid w:val="00A0785F"/>
    <w:rsid w:val="00A07946"/>
    <w:rsid w:val="00A10A7F"/>
    <w:rsid w:val="00A1105C"/>
    <w:rsid w:val="00A1188A"/>
    <w:rsid w:val="00A11D11"/>
    <w:rsid w:val="00A12B1C"/>
    <w:rsid w:val="00A1339B"/>
    <w:rsid w:val="00A136D6"/>
    <w:rsid w:val="00A1527F"/>
    <w:rsid w:val="00A20A2B"/>
    <w:rsid w:val="00A23CC3"/>
    <w:rsid w:val="00A243AF"/>
    <w:rsid w:val="00A24B58"/>
    <w:rsid w:val="00A252E8"/>
    <w:rsid w:val="00A25A01"/>
    <w:rsid w:val="00A27F55"/>
    <w:rsid w:val="00A308D4"/>
    <w:rsid w:val="00A30A62"/>
    <w:rsid w:val="00A30BA6"/>
    <w:rsid w:val="00A31501"/>
    <w:rsid w:val="00A36376"/>
    <w:rsid w:val="00A36A25"/>
    <w:rsid w:val="00A40960"/>
    <w:rsid w:val="00A41C83"/>
    <w:rsid w:val="00A426F2"/>
    <w:rsid w:val="00A45BF3"/>
    <w:rsid w:val="00A507DE"/>
    <w:rsid w:val="00A51F92"/>
    <w:rsid w:val="00A5217F"/>
    <w:rsid w:val="00A52FA2"/>
    <w:rsid w:val="00A54E1D"/>
    <w:rsid w:val="00A561CD"/>
    <w:rsid w:val="00A579E9"/>
    <w:rsid w:val="00A602F7"/>
    <w:rsid w:val="00A6139D"/>
    <w:rsid w:val="00A6197F"/>
    <w:rsid w:val="00A6211E"/>
    <w:rsid w:val="00A63C20"/>
    <w:rsid w:val="00A63CDC"/>
    <w:rsid w:val="00A65092"/>
    <w:rsid w:val="00A67F66"/>
    <w:rsid w:val="00A713BB"/>
    <w:rsid w:val="00A7230F"/>
    <w:rsid w:val="00A7240D"/>
    <w:rsid w:val="00A72DFB"/>
    <w:rsid w:val="00A74050"/>
    <w:rsid w:val="00A75EB7"/>
    <w:rsid w:val="00A765DF"/>
    <w:rsid w:val="00A7702F"/>
    <w:rsid w:val="00A77F14"/>
    <w:rsid w:val="00A802E2"/>
    <w:rsid w:val="00A81112"/>
    <w:rsid w:val="00A81221"/>
    <w:rsid w:val="00A81824"/>
    <w:rsid w:val="00A81B00"/>
    <w:rsid w:val="00A8251B"/>
    <w:rsid w:val="00A831CA"/>
    <w:rsid w:val="00A840FB"/>
    <w:rsid w:val="00A842F9"/>
    <w:rsid w:val="00A85F53"/>
    <w:rsid w:val="00A86695"/>
    <w:rsid w:val="00A90A4F"/>
    <w:rsid w:val="00A91D07"/>
    <w:rsid w:val="00A929FF"/>
    <w:rsid w:val="00A92C44"/>
    <w:rsid w:val="00A93637"/>
    <w:rsid w:val="00A93E92"/>
    <w:rsid w:val="00A93FC8"/>
    <w:rsid w:val="00A95515"/>
    <w:rsid w:val="00A9570F"/>
    <w:rsid w:val="00A973E4"/>
    <w:rsid w:val="00AA02D5"/>
    <w:rsid w:val="00AA0336"/>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BA3"/>
    <w:rsid w:val="00AB5C3E"/>
    <w:rsid w:val="00AB66F4"/>
    <w:rsid w:val="00AB6B48"/>
    <w:rsid w:val="00AC0543"/>
    <w:rsid w:val="00AC0E96"/>
    <w:rsid w:val="00AC1ABD"/>
    <w:rsid w:val="00AC24E6"/>
    <w:rsid w:val="00AC2EE8"/>
    <w:rsid w:val="00AC3D8C"/>
    <w:rsid w:val="00AC5836"/>
    <w:rsid w:val="00AC5AAD"/>
    <w:rsid w:val="00AC5B81"/>
    <w:rsid w:val="00AC66BC"/>
    <w:rsid w:val="00AC6836"/>
    <w:rsid w:val="00AC7F69"/>
    <w:rsid w:val="00AD176B"/>
    <w:rsid w:val="00AD1BC7"/>
    <w:rsid w:val="00AD2F59"/>
    <w:rsid w:val="00AD39FC"/>
    <w:rsid w:val="00AD4485"/>
    <w:rsid w:val="00AD4E9D"/>
    <w:rsid w:val="00AD500E"/>
    <w:rsid w:val="00AD5FFA"/>
    <w:rsid w:val="00AD6D8B"/>
    <w:rsid w:val="00AE02CA"/>
    <w:rsid w:val="00AE0BC2"/>
    <w:rsid w:val="00AE0D8D"/>
    <w:rsid w:val="00AE1429"/>
    <w:rsid w:val="00AE245C"/>
    <w:rsid w:val="00AE2980"/>
    <w:rsid w:val="00AE3AB8"/>
    <w:rsid w:val="00AE4BD9"/>
    <w:rsid w:val="00AE4E86"/>
    <w:rsid w:val="00AE5700"/>
    <w:rsid w:val="00AE5A5C"/>
    <w:rsid w:val="00AE6B8D"/>
    <w:rsid w:val="00AE6CC6"/>
    <w:rsid w:val="00AF0157"/>
    <w:rsid w:val="00AF05BD"/>
    <w:rsid w:val="00AF2EBA"/>
    <w:rsid w:val="00AF37B6"/>
    <w:rsid w:val="00AF5800"/>
    <w:rsid w:val="00AF6EAE"/>
    <w:rsid w:val="00AF6F95"/>
    <w:rsid w:val="00AF7DD1"/>
    <w:rsid w:val="00B00517"/>
    <w:rsid w:val="00B00EB6"/>
    <w:rsid w:val="00B01B5B"/>
    <w:rsid w:val="00B035CF"/>
    <w:rsid w:val="00B03C65"/>
    <w:rsid w:val="00B045E4"/>
    <w:rsid w:val="00B04FE1"/>
    <w:rsid w:val="00B05095"/>
    <w:rsid w:val="00B062A7"/>
    <w:rsid w:val="00B072E5"/>
    <w:rsid w:val="00B07CE0"/>
    <w:rsid w:val="00B1041D"/>
    <w:rsid w:val="00B1273A"/>
    <w:rsid w:val="00B12A71"/>
    <w:rsid w:val="00B1474C"/>
    <w:rsid w:val="00B14B52"/>
    <w:rsid w:val="00B155D8"/>
    <w:rsid w:val="00B15884"/>
    <w:rsid w:val="00B167AF"/>
    <w:rsid w:val="00B20B7C"/>
    <w:rsid w:val="00B20E47"/>
    <w:rsid w:val="00B212A9"/>
    <w:rsid w:val="00B30C85"/>
    <w:rsid w:val="00B325BF"/>
    <w:rsid w:val="00B33083"/>
    <w:rsid w:val="00B378E4"/>
    <w:rsid w:val="00B3797F"/>
    <w:rsid w:val="00B37E53"/>
    <w:rsid w:val="00B402C4"/>
    <w:rsid w:val="00B41298"/>
    <w:rsid w:val="00B429F8"/>
    <w:rsid w:val="00B430E9"/>
    <w:rsid w:val="00B43A82"/>
    <w:rsid w:val="00B45F0A"/>
    <w:rsid w:val="00B46227"/>
    <w:rsid w:val="00B469F5"/>
    <w:rsid w:val="00B474F2"/>
    <w:rsid w:val="00B500FE"/>
    <w:rsid w:val="00B527C9"/>
    <w:rsid w:val="00B52DAB"/>
    <w:rsid w:val="00B5342A"/>
    <w:rsid w:val="00B53E92"/>
    <w:rsid w:val="00B55425"/>
    <w:rsid w:val="00B558CD"/>
    <w:rsid w:val="00B55B4A"/>
    <w:rsid w:val="00B56097"/>
    <w:rsid w:val="00B5723A"/>
    <w:rsid w:val="00B61F70"/>
    <w:rsid w:val="00B62137"/>
    <w:rsid w:val="00B632FC"/>
    <w:rsid w:val="00B64F67"/>
    <w:rsid w:val="00B66A4B"/>
    <w:rsid w:val="00B72C10"/>
    <w:rsid w:val="00B74174"/>
    <w:rsid w:val="00B742F5"/>
    <w:rsid w:val="00B74688"/>
    <w:rsid w:val="00B749BB"/>
    <w:rsid w:val="00B75FD3"/>
    <w:rsid w:val="00B7662C"/>
    <w:rsid w:val="00B80519"/>
    <w:rsid w:val="00B808CE"/>
    <w:rsid w:val="00B81054"/>
    <w:rsid w:val="00B82177"/>
    <w:rsid w:val="00B82A8F"/>
    <w:rsid w:val="00B852D4"/>
    <w:rsid w:val="00B85A69"/>
    <w:rsid w:val="00B85B3B"/>
    <w:rsid w:val="00B866DF"/>
    <w:rsid w:val="00B871F3"/>
    <w:rsid w:val="00B87A05"/>
    <w:rsid w:val="00B9011E"/>
    <w:rsid w:val="00B936A1"/>
    <w:rsid w:val="00B94B67"/>
    <w:rsid w:val="00B94EFF"/>
    <w:rsid w:val="00B95803"/>
    <w:rsid w:val="00B967D7"/>
    <w:rsid w:val="00BA0402"/>
    <w:rsid w:val="00BA054F"/>
    <w:rsid w:val="00BA0A68"/>
    <w:rsid w:val="00BA2B74"/>
    <w:rsid w:val="00BA313C"/>
    <w:rsid w:val="00BA5521"/>
    <w:rsid w:val="00BA654C"/>
    <w:rsid w:val="00BB07BE"/>
    <w:rsid w:val="00BB272B"/>
    <w:rsid w:val="00BB35C8"/>
    <w:rsid w:val="00BB3DD7"/>
    <w:rsid w:val="00BB44F0"/>
    <w:rsid w:val="00BB4DAE"/>
    <w:rsid w:val="00BB5831"/>
    <w:rsid w:val="00BB5A7F"/>
    <w:rsid w:val="00BB6670"/>
    <w:rsid w:val="00BC082C"/>
    <w:rsid w:val="00BC0BE6"/>
    <w:rsid w:val="00BC171F"/>
    <w:rsid w:val="00BC2FEF"/>
    <w:rsid w:val="00BC444F"/>
    <w:rsid w:val="00BC5A3C"/>
    <w:rsid w:val="00BC6151"/>
    <w:rsid w:val="00BD03D1"/>
    <w:rsid w:val="00BD06DA"/>
    <w:rsid w:val="00BD07B7"/>
    <w:rsid w:val="00BD1062"/>
    <w:rsid w:val="00BD26EA"/>
    <w:rsid w:val="00BD38FA"/>
    <w:rsid w:val="00BD46DB"/>
    <w:rsid w:val="00BD48C0"/>
    <w:rsid w:val="00BD4F0C"/>
    <w:rsid w:val="00BD5310"/>
    <w:rsid w:val="00BD554B"/>
    <w:rsid w:val="00BD5D05"/>
    <w:rsid w:val="00BD6B03"/>
    <w:rsid w:val="00BD6B05"/>
    <w:rsid w:val="00BD75EE"/>
    <w:rsid w:val="00BE27BE"/>
    <w:rsid w:val="00BE46D2"/>
    <w:rsid w:val="00BE5BA7"/>
    <w:rsid w:val="00BE60DD"/>
    <w:rsid w:val="00BE6121"/>
    <w:rsid w:val="00BE61CF"/>
    <w:rsid w:val="00BF0619"/>
    <w:rsid w:val="00BF22B2"/>
    <w:rsid w:val="00BF2C14"/>
    <w:rsid w:val="00BF4E27"/>
    <w:rsid w:val="00BF4F37"/>
    <w:rsid w:val="00BF6241"/>
    <w:rsid w:val="00BF72DF"/>
    <w:rsid w:val="00BF7D62"/>
    <w:rsid w:val="00C0136C"/>
    <w:rsid w:val="00C01B99"/>
    <w:rsid w:val="00C0222D"/>
    <w:rsid w:val="00C0278F"/>
    <w:rsid w:val="00C0281F"/>
    <w:rsid w:val="00C029C1"/>
    <w:rsid w:val="00C03084"/>
    <w:rsid w:val="00C0387D"/>
    <w:rsid w:val="00C040E5"/>
    <w:rsid w:val="00C04AB4"/>
    <w:rsid w:val="00C051A8"/>
    <w:rsid w:val="00C06FCE"/>
    <w:rsid w:val="00C0780B"/>
    <w:rsid w:val="00C1052D"/>
    <w:rsid w:val="00C10E0F"/>
    <w:rsid w:val="00C12368"/>
    <w:rsid w:val="00C12B27"/>
    <w:rsid w:val="00C17211"/>
    <w:rsid w:val="00C177D1"/>
    <w:rsid w:val="00C17DAA"/>
    <w:rsid w:val="00C231DB"/>
    <w:rsid w:val="00C23B76"/>
    <w:rsid w:val="00C247AB"/>
    <w:rsid w:val="00C24AA8"/>
    <w:rsid w:val="00C24E78"/>
    <w:rsid w:val="00C24F0E"/>
    <w:rsid w:val="00C2591B"/>
    <w:rsid w:val="00C25B90"/>
    <w:rsid w:val="00C27A36"/>
    <w:rsid w:val="00C3086C"/>
    <w:rsid w:val="00C311A8"/>
    <w:rsid w:val="00C31AA0"/>
    <w:rsid w:val="00C3201C"/>
    <w:rsid w:val="00C3281A"/>
    <w:rsid w:val="00C3322D"/>
    <w:rsid w:val="00C3326E"/>
    <w:rsid w:val="00C33F78"/>
    <w:rsid w:val="00C34600"/>
    <w:rsid w:val="00C37F93"/>
    <w:rsid w:val="00C409CD"/>
    <w:rsid w:val="00C4180D"/>
    <w:rsid w:val="00C43A3E"/>
    <w:rsid w:val="00C44593"/>
    <w:rsid w:val="00C446C3"/>
    <w:rsid w:val="00C44850"/>
    <w:rsid w:val="00C44BD1"/>
    <w:rsid w:val="00C475C0"/>
    <w:rsid w:val="00C47849"/>
    <w:rsid w:val="00C5031C"/>
    <w:rsid w:val="00C50905"/>
    <w:rsid w:val="00C517A2"/>
    <w:rsid w:val="00C51B9C"/>
    <w:rsid w:val="00C526E0"/>
    <w:rsid w:val="00C54AAE"/>
    <w:rsid w:val="00C56F03"/>
    <w:rsid w:val="00C610A7"/>
    <w:rsid w:val="00C61395"/>
    <w:rsid w:val="00C61AAB"/>
    <w:rsid w:val="00C64247"/>
    <w:rsid w:val="00C648C3"/>
    <w:rsid w:val="00C65A5B"/>
    <w:rsid w:val="00C66251"/>
    <w:rsid w:val="00C6660B"/>
    <w:rsid w:val="00C6734D"/>
    <w:rsid w:val="00C67781"/>
    <w:rsid w:val="00C67BC8"/>
    <w:rsid w:val="00C70001"/>
    <w:rsid w:val="00C700D0"/>
    <w:rsid w:val="00C73B60"/>
    <w:rsid w:val="00C74235"/>
    <w:rsid w:val="00C7423A"/>
    <w:rsid w:val="00C74303"/>
    <w:rsid w:val="00C74426"/>
    <w:rsid w:val="00C74903"/>
    <w:rsid w:val="00C75972"/>
    <w:rsid w:val="00C75997"/>
    <w:rsid w:val="00C763EA"/>
    <w:rsid w:val="00C824FA"/>
    <w:rsid w:val="00C8277F"/>
    <w:rsid w:val="00C828F2"/>
    <w:rsid w:val="00C83C4F"/>
    <w:rsid w:val="00C84541"/>
    <w:rsid w:val="00C84596"/>
    <w:rsid w:val="00C84B23"/>
    <w:rsid w:val="00C85F52"/>
    <w:rsid w:val="00C8649E"/>
    <w:rsid w:val="00C87813"/>
    <w:rsid w:val="00C87F5C"/>
    <w:rsid w:val="00C90453"/>
    <w:rsid w:val="00C90ED4"/>
    <w:rsid w:val="00C91F80"/>
    <w:rsid w:val="00C94D19"/>
    <w:rsid w:val="00C95995"/>
    <w:rsid w:val="00CA0472"/>
    <w:rsid w:val="00CA0A44"/>
    <w:rsid w:val="00CA0D58"/>
    <w:rsid w:val="00CA1B75"/>
    <w:rsid w:val="00CA40A2"/>
    <w:rsid w:val="00CA6917"/>
    <w:rsid w:val="00CA6D2E"/>
    <w:rsid w:val="00CA7689"/>
    <w:rsid w:val="00CA78F3"/>
    <w:rsid w:val="00CA790B"/>
    <w:rsid w:val="00CA7972"/>
    <w:rsid w:val="00CB0250"/>
    <w:rsid w:val="00CB29A6"/>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740A"/>
    <w:rsid w:val="00CD00D9"/>
    <w:rsid w:val="00CD17EB"/>
    <w:rsid w:val="00CD1B7A"/>
    <w:rsid w:val="00CD1CA9"/>
    <w:rsid w:val="00CD35CC"/>
    <w:rsid w:val="00CD37BE"/>
    <w:rsid w:val="00CD47B8"/>
    <w:rsid w:val="00CD4ED8"/>
    <w:rsid w:val="00CD545A"/>
    <w:rsid w:val="00CD63EC"/>
    <w:rsid w:val="00CD67C0"/>
    <w:rsid w:val="00CD73AA"/>
    <w:rsid w:val="00CD78AB"/>
    <w:rsid w:val="00CE14E7"/>
    <w:rsid w:val="00CE1A52"/>
    <w:rsid w:val="00CE1B97"/>
    <w:rsid w:val="00CE3923"/>
    <w:rsid w:val="00CE3ECD"/>
    <w:rsid w:val="00CE4C17"/>
    <w:rsid w:val="00CE4D77"/>
    <w:rsid w:val="00CE5B09"/>
    <w:rsid w:val="00CE7A64"/>
    <w:rsid w:val="00CF1736"/>
    <w:rsid w:val="00CF26EF"/>
    <w:rsid w:val="00CF2B9D"/>
    <w:rsid w:val="00CF3277"/>
    <w:rsid w:val="00CF377B"/>
    <w:rsid w:val="00CF4A20"/>
    <w:rsid w:val="00D006C4"/>
    <w:rsid w:val="00D01C46"/>
    <w:rsid w:val="00D058E6"/>
    <w:rsid w:val="00D061C1"/>
    <w:rsid w:val="00D0748D"/>
    <w:rsid w:val="00D10990"/>
    <w:rsid w:val="00D10D61"/>
    <w:rsid w:val="00D12357"/>
    <w:rsid w:val="00D12765"/>
    <w:rsid w:val="00D14DD5"/>
    <w:rsid w:val="00D14E43"/>
    <w:rsid w:val="00D15CAC"/>
    <w:rsid w:val="00D164AA"/>
    <w:rsid w:val="00D16533"/>
    <w:rsid w:val="00D17188"/>
    <w:rsid w:val="00D2150F"/>
    <w:rsid w:val="00D21CEF"/>
    <w:rsid w:val="00D21D9D"/>
    <w:rsid w:val="00D24384"/>
    <w:rsid w:val="00D25888"/>
    <w:rsid w:val="00D2596E"/>
    <w:rsid w:val="00D26252"/>
    <w:rsid w:val="00D32A5B"/>
    <w:rsid w:val="00D32A97"/>
    <w:rsid w:val="00D33972"/>
    <w:rsid w:val="00D33A3B"/>
    <w:rsid w:val="00D33BF1"/>
    <w:rsid w:val="00D34C95"/>
    <w:rsid w:val="00D34FF8"/>
    <w:rsid w:val="00D352C7"/>
    <w:rsid w:val="00D35AC7"/>
    <w:rsid w:val="00D35D0C"/>
    <w:rsid w:val="00D368EF"/>
    <w:rsid w:val="00D36B3B"/>
    <w:rsid w:val="00D40742"/>
    <w:rsid w:val="00D4139C"/>
    <w:rsid w:val="00D4158D"/>
    <w:rsid w:val="00D42E04"/>
    <w:rsid w:val="00D430FA"/>
    <w:rsid w:val="00D434BD"/>
    <w:rsid w:val="00D43EEC"/>
    <w:rsid w:val="00D45698"/>
    <w:rsid w:val="00D4586F"/>
    <w:rsid w:val="00D50BEA"/>
    <w:rsid w:val="00D50D18"/>
    <w:rsid w:val="00D51AE7"/>
    <w:rsid w:val="00D51B54"/>
    <w:rsid w:val="00D51DB0"/>
    <w:rsid w:val="00D51F15"/>
    <w:rsid w:val="00D52454"/>
    <w:rsid w:val="00D529B0"/>
    <w:rsid w:val="00D53460"/>
    <w:rsid w:val="00D545D1"/>
    <w:rsid w:val="00D548AE"/>
    <w:rsid w:val="00D552A0"/>
    <w:rsid w:val="00D55856"/>
    <w:rsid w:val="00D562FA"/>
    <w:rsid w:val="00D61599"/>
    <w:rsid w:val="00D61B46"/>
    <w:rsid w:val="00D61CDC"/>
    <w:rsid w:val="00D622D6"/>
    <w:rsid w:val="00D62BE9"/>
    <w:rsid w:val="00D63354"/>
    <w:rsid w:val="00D63E31"/>
    <w:rsid w:val="00D6447F"/>
    <w:rsid w:val="00D64722"/>
    <w:rsid w:val="00D64DEA"/>
    <w:rsid w:val="00D65EB3"/>
    <w:rsid w:val="00D667B9"/>
    <w:rsid w:val="00D67A34"/>
    <w:rsid w:val="00D67E96"/>
    <w:rsid w:val="00D7363F"/>
    <w:rsid w:val="00D73D53"/>
    <w:rsid w:val="00D7505F"/>
    <w:rsid w:val="00D75693"/>
    <w:rsid w:val="00D765C3"/>
    <w:rsid w:val="00D7676E"/>
    <w:rsid w:val="00D76AA1"/>
    <w:rsid w:val="00D8078D"/>
    <w:rsid w:val="00D8192F"/>
    <w:rsid w:val="00D81DC7"/>
    <w:rsid w:val="00D824B9"/>
    <w:rsid w:val="00D82A90"/>
    <w:rsid w:val="00D85761"/>
    <w:rsid w:val="00D908DB"/>
    <w:rsid w:val="00D91598"/>
    <w:rsid w:val="00D9254D"/>
    <w:rsid w:val="00D92B76"/>
    <w:rsid w:val="00D93423"/>
    <w:rsid w:val="00D93434"/>
    <w:rsid w:val="00D93B6B"/>
    <w:rsid w:val="00D93BE4"/>
    <w:rsid w:val="00D95135"/>
    <w:rsid w:val="00D95EE1"/>
    <w:rsid w:val="00D97FBA"/>
    <w:rsid w:val="00DA025B"/>
    <w:rsid w:val="00DA13AA"/>
    <w:rsid w:val="00DA2B58"/>
    <w:rsid w:val="00DA4503"/>
    <w:rsid w:val="00DA47F0"/>
    <w:rsid w:val="00DA4AF2"/>
    <w:rsid w:val="00DA5059"/>
    <w:rsid w:val="00DA51E7"/>
    <w:rsid w:val="00DA7A67"/>
    <w:rsid w:val="00DA7E4D"/>
    <w:rsid w:val="00DB08EF"/>
    <w:rsid w:val="00DB223B"/>
    <w:rsid w:val="00DB4943"/>
    <w:rsid w:val="00DB658A"/>
    <w:rsid w:val="00DB7740"/>
    <w:rsid w:val="00DC0874"/>
    <w:rsid w:val="00DC16F4"/>
    <w:rsid w:val="00DC1C4F"/>
    <w:rsid w:val="00DC5571"/>
    <w:rsid w:val="00DC563A"/>
    <w:rsid w:val="00DC64EE"/>
    <w:rsid w:val="00DC66F4"/>
    <w:rsid w:val="00DC7729"/>
    <w:rsid w:val="00DD1682"/>
    <w:rsid w:val="00DD1C5C"/>
    <w:rsid w:val="00DD1EC2"/>
    <w:rsid w:val="00DD26B6"/>
    <w:rsid w:val="00DD26EB"/>
    <w:rsid w:val="00DD2AC3"/>
    <w:rsid w:val="00DD46A3"/>
    <w:rsid w:val="00DD6F4F"/>
    <w:rsid w:val="00DD7366"/>
    <w:rsid w:val="00DD7D7A"/>
    <w:rsid w:val="00DE1F2C"/>
    <w:rsid w:val="00DE2C7B"/>
    <w:rsid w:val="00DE2F68"/>
    <w:rsid w:val="00DE3AB4"/>
    <w:rsid w:val="00DE439D"/>
    <w:rsid w:val="00DE4EC9"/>
    <w:rsid w:val="00DE55E0"/>
    <w:rsid w:val="00DE7A50"/>
    <w:rsid w:val="00DE7DAF"/>
    <w:rsid w:val="00DF2916"/>
    <w:rsid w:val="00DF3AE9"/>
    <w:rsid w:val="00DF5F27"/>
    <w:rsid w:val="00DF6367"/>
    <w:rsid w:val="00DF6B04"/>
    <w:rsid w:val="00E002FB"/>
    <w:rsid w:val="00E02398"/>
    <w:rsid w:val="00E04F91"/>
    <w:rsid w:val="00E05747"/>
    <w:rsid w:val="00E05949"/>
    <w:rsid w:val="00E06C05"/>
    <w:rsid w:val="00E07518"/>
    <w:rsid w:val="00E1052B"/>
    <w:rsid w:val="00E11448"/>
    <w:rsid w:val="00E11C70"/>
    <w:rsid w:val="00E121C6"/>
    <w:rsid w:val="00E13769"/>
    <w:rsid w:val="00E13966"/>
    <w:rsid w:val="00E14B29"/>
    <w:rsid w:val="00E150BF"/>
    <w:rsid w:val="00E16AFB"/>
    <w:rsid w:val="00E17A62"/>
    <w:rsid w:val="00E17F05"/>
    <w:rsid w:val="00E20C2E"/>
    <w:rsid w:val="00E214C1"/>
    <w:rsid w:val="00E21C49"/>
    <w:rsid w:val="00E22377"/>
    <w:rsid w:val="00E22948"/>
    <w:rsid w:val="00E22D1E"/>
    <w:rsid w:val="00E23BDD"/>
    <w:rsid w:val="00E25088"/>
    <w:rsid w:val="00E2522F"/>
    <w:rsid w:val="00E26639"/>
    <w:rsid w:val="00E2719D"/>
    <w:rsid w:val="00E3131A"/>
    <w:rsid w:val="00E31337"/>
    <w:rsid w:val="00E3172A"/>
    <w:rsid w:val="00E32DF2"/>
    <w:rsid w:val="00E34630"/>
    <w:rsid w:val="00E34A6D"/>
    <w:rsid w:val="00E36E6E"/>
    <w:rsid w:val="00E400A9"/>
    <w:rsid w:val="00E40C3F"/>
    <w:rsid w:val="00E42AF2"/>
    <w:rsid w:val="00E42B29"/>
    <w:rsid w:val="00E42C7C"/>
    <w:rsid w:val="00E437BE"/>
    <w:rsid w:val="00E43D4E"/>
    <w:rsid w:val="00E43E06"/>
    <w:rsid w:val="00E4514B"/>
    <w:rsid w:val="00E4691C"/>
    <w:rsid w:val="00E47CA2"/>
    <w:rsid w:val="00E50AC5"/>
    <w:rsid w:val="00E5139F"/>
    <w:rsid w:val="00E51CF7"/>
    <w:rsid w:val="00E52131"/>
    <w:rsid w:val="00E53009"/>
    <w:rsid w:val="00E532EC"/>
    <w:rsid w:val="00E53759"/>
    <w:rsid w:val="00E5379D"/>
    <w:rsid w:val="00E53FF3"/>
    <w:rsid w:val="00E54EAA"/>
    <w:rsid w:val="00E55885"/>
    <w:rsid w:val="00E55CE5"/>
    <w:rsid w:val="00E55E9B"/>
    <w:rsid w:val="00E56938"/>
    <w:rsid w:val="00E613BF"/>
    <w:rsid w:val="00E6206D"/>
    <w:rsid w:val="00E62571"/>
    <w:rsid w:val="00E64D99"/>
    <w:rsid w:val="00E66012"/>
    <w:rsid w:val="00E66D93"/>
    <w:rsid w:val="00E67046"/>
    <w:rsid w:val="00E70280"/>
    <w:rsid w:val="00E718A8"/>
    <w:rsid w:val="00E7455B"/>
    <w:rsid w:val="00E76C22"/>
    <w:rsid w:val="00E809FD"/>
    <w:rsid w:val="00E82538"/>
    <w:rsid w:val="00E82C24"/>
    <w:rsid w:val="00E8376F"/>
    <w:rsid w:val="00E841E9"/>
    <w:rsid w:val="00E86692"/>
    <w:rsid w:val="00E86C89"/>
    <w:rsid w:val="00E90766"/>
    <w:rsid w:val="00E959EF"/>
    <w:rsid w:val="00E9780D"/>
    <w:rsid w:val="00EA1435"/>
    <w:rsid w:val="00EA1E5D"/>
    <w:rsid w:val="00EA2FB7"/>
    <w:rsid w:val="00EA3E3D"/>
    <w:rsid w:val="00EA4FDF"/>
    <w:rsid w:val="00EA6ED4"/>
    <w:rsid w:val="00EA6EE3"/>
    <w:rsid w:val="00EA7D9B"/>
    <w:rsid w:val="00EB0528"/>
    <w:rsid w:val="00EB1525"/>
    <w:rsid w:val="00EB27F1"/>
    <w:rsid w:val="00EB3CC4"/>
    <w:rsid w:val="00EB5474"/>
    <w:rsid w:val="00EB65B4"/>
    <w:rsid w:val="00EC0286"/>
    <w:rsid w:val="00EC029C"/>
    <w:rsid w:val="00EC170D"/>
    <w:rsid w:val="00EC186B"/>
    <w:rsid w:val="00EC1C2E"/>
    <w:rsid w:val="00EC3475"/>
    <w:rsid w:val="00EC36C2"/>
    <w:rsid w:val="00EC37B2"/>
    <w:rsid w:val="00EC3C88"/>
    <w:rsid w:val="00EC7317"/>
    <w:rsid w:val="00EC7E5A"/>
    <w:rsid w:val="00ED05C2"/>
    <w:rsid w:val="00ED2C47"/>
    <w:rsid w:val="00ED2FC7"/>
    <w:rsid w:val="00ED3185"/>
    <w:rsid w:val="00ED68CE"/>
    <w:rsid w:val="00ED76A4"/>
    <w:rsid w:val="00EE068C"/>
    <w:rsid w:val="00EE07A8"/>
    <w:rsid w:val="00EE317D"/>
    <w:rsid w:val="00EE5ABD"/>
    <w:rsid w:val="00EE606C"/>
    <w:rsid w:val="00EE665A"/>
    <w:rsid w:val="00EE7438"/>
    <w:rsid w:val="00EF0504"/>
    <w:rsid w:val="00EF3724"/>
    <w:rsid w:val="00EF372D"/>
    <w:rsid w:val="00EF3BA3"/>
    <w:rsid w:val="00EF51A1"/>
    <w:rsid w:val="00EF585E"/>
    <w:rsid w:val="00EF5EAC"/>
    <w:rsid w:val="00EF5FAB"/>
    <w:rsid w:val="00EF6B9E"/>
    <w:rsid w:val="00F006E0"/>
    <w:rsid w:val="00F007D7"/>
    <w:rsid w:val="00F01315"/>
    <w:rsid w:val="00F026EA"/>
    <w:rsid w:val="00F03627"/>
    <w:rsid w:val="00F065FF"/>
    <w:rsid w:val="00F06F8C"/>
    <w:rsid w:val="00F104BB"/>
    <w:rsid w:val="00F10982"/>
    <w:rsid w:val="00F11A37"/>
    <w:rsid w:val="00F125BD"/>
    <w:rsid w:val="00F13A84"/>
    <w:rsid w:val="00F13B6C"/>
    <w:rsid w:val="00F140CD"/>
    <w:rsid w:val="00F14D9D"/>
    <w:rsid w:val="00F14F39"/>
    <w:rsid w:val="00F15097"/>
    <w:rsid w:val="00F15A48"/>
    <w:rsid w:val="00F15CA1"/>
    <w:rsid w:val="00F168BF"/>
    <w:rsid w:val="00F20883"/>
    <w:rsid w:val="00F20F84"/>
    <w:rsid w:val="00F22159"/>
    <w:rsid w:val="00F22429"/>
    <w:rsid w:val="00F22C5E"/>
    <w:rsid w:val="00F241CE"/>
    <w:rsid w:val="00F25367"/>
    <w:rsid w:val="00F26696"/>
    <w:rsid w:val="00F3008E"/>
    <w:rsid w:val="00F3099B"/>
    <w:rsid w:val="00F31238"/>
    <w:rsid w:val="00F352FB"/>
    <w:rsid w:val="00F35B6E"/>
    <w:rsid w:val="00F427A9"/>
    <w:rsid w:val="00F433A9"/>
    <w:rsid w:val="00F435CB"/>
    <w:rsid w:val="00F43622"/>
    <w:rsid w:val="00F450A1"/>
    <w:rsid w:val="00F453D1"/>
    <w:rsid w:val="00F4547A"/>
    <w:rsid w:val="00F47739"/>
    <w:rsid w:val="00F50536"/>
    <w:rsid w:val="00F507CA"/>
    <w:rsid w:val="00F514D5"/>
    <w:rsid w:val="00F516F1"/>
    <w:rsid w:val="00F527FC"/>
    <w:rsid w:val="00F54347"/>
    <w:rsid w:val="00F5479A"/>
    <w:rsid w:val="00F54F39"/>
    <w:rsid w:val="00F55304"/>
    <w:rsid w:val="00F60A70"/>
    <w:rsid w:val="00F61522"/>
    <w:rsid w:val="00F6435B"/>
    <w:rsid w:val="00F6453E"/>
    <w:rsid w:val="00F703F2"/>
    <w:rsid w:val="00F714FA"/>
    <w:rsid w:val="00F72197"/>
    <w:rsid w:val="00F72842"/>
    <w:rsid w:val="00F73E0F"/>
    <w:rsid w:val="00F74E81"/>
    <w:rsid w:val="00F76670"/>
    <w:rsid w:val="00F76B23"/>
    <w:rsid w:val="00F76BFF"/>
    <w:rsid w:val="00F77B7B"/>
    <w:rsid w:val="00F77FF0"/>
    <w:rsid w:val="00F77FFB"/>
    <w:rsid w:val="00F8036F"/>
    <w:rsid w:val="00F80BE3"/>
    <w:rsid w:val="00F81335"/>
    <w:rsid w:val="00F82A9A"/>
    <w:rsid w:val="00F82DED"/>
    <w:rsid w:val="00F83042"/>
    <w:rsid w:val="00F8330E"/>
    <w:rsid w:val="00F83C47"/>
    <w:rsid w:val="00F873CC"/>
    <w:rsid w:val="00F90876"/>
    <w:rsid w:val="00F92116"/>
    <w:rsid w:val="00F92B8E"/>
    <w:rsid w:val="00F93F60"/>
    <w:rsid w:val="00F94E08"/>
    <w:rsid w:val="00F95509"/>
    <w:rsid w:val="00F96063"/>
    <w:rsid w:val="00F964C2"/>
    <w:rsid w:val="00F96BB1"/>
    <w:rsid w:val="00FA01A9"/>
    <w:rsid w:val="00FA0AD7"/>
    <w:rsid w:val="00FA0BB0"/>
    <w:rsid w:val="00FA192B"/>
    <w:rsid w:val="00FA1D2B"/>
    <w:rsid w:val="00FA1E51"/>
    <w:rsid w:val="00FA3AAC"/>
    <w:rsid w:val="00FA491F"/>
    <w:rsid w:val="00FA5C88"/>
    <w:rsid w:val="00FA7239"/>
    <w:rsid w:val="00FA7396"/>
    <w:rsid w:val="00FA7A91"/>
    <w:rsid w:val="00FA7F9E"/>
    <w:rsid w:val="00FB06B1"/>
    <w:rsid w:val="00FB4019"/>
    <w:rsid w:val="00FB40C6"/>
    <w:rsid w:val="00FB54B4"/>
    <w:rsid w:val="00FB5598"/>
    <w:rsid w:val="00FB6A36"/>
    <w:rsid w:val="00FB7366"/>
    <w:rsid w:val="00FC0798"/>
    <w:rsid w:val="00FC131A"/>
    <w:rsid w:val="00FC2C36"/>
    <w:rsid w:val="00FC3B11"/>
    <w:rsid w:val="00FC3C03"/>
    <w:rsid w:val="00FC3C13"/>
    <w:rsid w:val="00FC3D3D"/>
    <w:rsid w:val="00FC40D5"/>
    <w:rsid w:val="00FC44DB"/>
    <w:rsid w:val="00FC690F"/>
    <w:rsid w:val="00FD0559"/>
    <w:rsid w:val="00FD062E"/>
    <w:rsid w:val="00FD10B3"/>
    <w:rsid w:val="00FD18CA"/>
    <w:rsid w:val="00FD1C03"/>
    <w:rsid w:val="00FD2A65"/>
    <w:rsid w:val="00FD2BA3"/>
    <w:rsid w:val="00FD2CCC"/>
    <w:rsid w:val="00FD4ECC"/>
    <w:rsid w:val="00FD5177"/>
    <w:rsid w:val="00FD52E1"/>
    <w:rsid w:val="00FD6E72"/>
    <w:rsid w:val="00FD6FD1"/>
    <w:rsid w:val="00FE0206"/>
    <w:rsid w:val="00FE1582"/>
    <w:rsid w:val="00FE1E83"/>
    <w:rsid w:val="00FE2799"/>
    <w:rsid w:val="00FE44F8"/>
    <w:rsid w:val="00FE52B0"/>
    <w:rsid w:val="00FE5C24"/>
    <w:rsid w:val="00FE60B6"/>
    <w:rsid w:val="00FF1C01"/>
    <w:rsid w:val="00FF2D00"/>
    <w:rsid w:val="00FF2E54"/>
    <w:rsid w:val="00FF3484"/>
    <w:rsid w:val="00FF359E"/>
    <w:rsid w:val="00FF3634"/>
    <w:rsid w:val="00FF3858"/>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1CEF"/>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H1"/>
    <w:basedOn w:val="Normal"/>
    <w:next w:val="Normal"/>
    <w:link w:val="Heading1Char"/>
    <w:uiPriority w:val="1"/>
    <w:qFormat/>
    <w:rsid w:val="00CE14E7"/>
    <w:pPr>
      <w:keepNext/>
      <w:numPr>
        <w:numId w:val="1"/>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1"/>
    <w:qFormat/>
    <w:rsid w:val="00CE14E7"/>
    <w:pPr>
      <w:keepNext/>
      <w:numPr>
        <w:ilvl w:val="1"/>
        <w:numId w:val="1"/>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CE14E7"/>
    <w:pPr>
      <w:keepNext/>
      <w:numPr>
        <w:ilvl w:val="2"/>
        <w:numId w:val="1"/>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CE14E7"/>
    <w:pPr>
      <w:keepNext/>
      <w:numPr>
        <w:ilvl w:val="3"/>
        <w:numId w:val="1"/>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CE14E7"/>
    <w:pPr>
      <w:numPr>
        <w:ilvl w:val="4"/>
        <w:numId w:val="1"/>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CE14E7"/>
    <w:pPr>
      <w:numPr>
        <w:ilvl w:val="5"/>
        <w:numId w:val="1"/>
      </w:numPr>
      <w:spacing w:line="240" w:lineRule="atLeast"/>
      <w:outlineLvl w:val="5"/>
    </w:pPr>
    <w:rPr>
      <w:rFonts w:ascii="Arial" w:hAnsi="Arial"/>
      <w:b/>
      <w:bCs/>
      <w:color w:val="1F497D" w:themeColor="text2"/>
      <w:szCs w:val="22"/>
      <w:lang w:val="en-GB" w:eastAsia="da-DK"/>
    </w:rPr>
  </w:style>
  <w:style w:type="paragraph" w:styleId="Heading7">
    <w:name w:val="heading 7"/>
    <w:basedOn w:val="Normal"/>
    <w:next w:val="Normal"/>
    <w:link w:val="Heading7Char"/>
    <w:uiPriority w:val="9"/>
    <w:qFormat/>
    <w:rsid w:val="00CE14E7"/>
    <w:pPr>
      <w:numPr>
        <w:ilvl w:val="6"/>
        <w:numId w:val="1"/>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CE14E7"/>
    <w:pPr>
      <w:numPr>
        <w:ilvl w:val="7"/>
        <w:numId w:val="1"/>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CE14E7"/>
    <w:pPr>
      <w:numPr>
        <w:ilvl w:val="8"/>
        <w:numId w:val="1"/>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1"/>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hAnsi="Verdana"/>
      <w:b/>
      <w:caps/>
      <w:color w:val="4D4D4D"/>
      <w:sz w:val="60"/>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hAnsi="Verdana"/>
      <w:sz w:val="1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hAnsi="Verdana"/>
      <w:b/>
      <w:sz w:val="18"/>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ind w:firstLine="357"/>
    </w:pPr>
    <w:rPr>
      <w:rFonts w:ascii="Arial" w:hAnsi="Arial"/>
      <w:sz w:val="22"/>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1"/>
    <w:qFormat/>
    <w:rsid w:val="00CE14E7"/>
    <w:pPr>
      <w:ind w:left="720" w:firstLine="357"/>
      <w:contextualSpacing/>
    </w:pPr>
    <w:rPr>
      <w:rFonts w:ascii="Arial" w:eastAsiaTheme="minorHAnsi" w:hAnsi="Arial" w:cstheme="minorBidi"/>
      <w:sz w:val="22"/>
      <w:szCs w:val="22"/>
      <w:lang w:eastAsia="en-US"/>
    </w:rPr>
  </w:style>
  <w:style w:type="paragraph" w:styleId="Header">
    <w:name w:val="header"/>
    <w:basedOn w:val="Normal"/>
    <w:link w:val="HeaderChar"/>
    <w:uiPriority w:val="99"/>
    <w:unhideWhenUsed/>
    <w:rsid w:val="0085490B"/>
    <w:pPr>
      <w:tabs>
        <w:tab w:val="center" w:pos="4819"/>
        <w:tab w:val="right" w:pos="9638"/>
      </w:tabs>
      <w:ind w:firstLine="357"/>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ind w:firstLine="357"/>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pPr>
      <w:ind w:firstLine="357"/>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ind w:firstLine="357"/>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pPr>
      <w:ind w:firstLine="357"/>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pPr>
    <w:rPr>
      <w:lang w:eastAsia="en-US"/>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1"/>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pPr>
    <w:rPr>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b/>
      <w:bCs/>
      <w:lang w:eastAsia="en-US"/>
    </w:rPr>
  </w:style>
  <w:style w:type="paragraph" w:customStyle="1" w:styleId="S2lygis">
    <w:name w:val="_S 2 lygis"/>
    <w:basedOn w:val="Normal"/>
    <w:uiPriority w:val="99"/>
    <w:rsid w:val="00801679"/>
    <w:pPr>
      <w:numPr>
        <w:ilvl w:val="1"/>
        <w:numId w:val="3"/>
      </w:numPr>
      <w:spacing w:before="120" w:after="120"/>
      <w:jc w:val="both"/>
    </w:pPr>
    <w:rPr>
      <w:lang w:eastAsia="en-US"/>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pPr>
      <w:ind w:firstLine="357"/>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szCs w:val="20"/>
      <w:lang w:val="en-GB" w:eastAsia="en-US"/>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ind w:firstLine="357"/>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pPr>
    <w:rPr>
      <w:lang w:eastAsia="lt-LT"/>
    </w:rPr>
  </w:style>
  <w:style w:type="paragraph" w:customStyle="1" w:styleId="tajtip">
    <w:name w:val="tajtip"/>
    <w:basedOn w:val="Normal"/>
    <w:rsid w:val="00A93637"/>
    <w:pPr>
      <w:spacing w:after="150"/>
    </w:pPr>
    <w:rPr>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86E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6574C7"/>
    <w:rPr>
      <w:rFonts w:ascii="Calibri" w:hAnsi="Calibri" w:cs="Calibri" w:hint="default"/>
      <w:b w:val="0"/>
      <w:bCs w:val="0"/>
      <w:i w:val="0"/>
      <w:iCs w:val="0"/>
      <w:color w:val="000000"/>
      <w:sz w:val="22"/>
      <w:szCs w:val="22"/>
    </w:rPr>
  </w:style>
  <w:style w:type="paragraph" w:customStyle="1" w:styleId="Indrag">
    <w:name w:val="Indrag"/>
    <w:basedOn w:val="Normal"/>
    <w:rsid w:val="004D6210"/>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ind w:left="2552"/>
    </w:pPr>
    <w:rPr>
      <w:szCs w:val="20"/>
      <w:lang w:eastAsia="en-US"/>
    </w:rPr>
  </w:style>
  <w:style w:type="character" w:customStyle="1" w:styleId="apple-converted-space">
    <w:name w:val="apple-converted-space"/>
    <w:basedOn w:val="DefaultParagraphFont"/>
    <w:rsid w:val="00B0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307171548">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67756385">
      <w:bodyDiv w:val="1"/>
      <w:marLeft w:val="0"/>
      <w:marRight w:val="0"/>
      <w:marTop w:val="0"/>
      <w:marBottom w:val="0"/>
      <w:divBdr>
        <w:top w:val="none" w:sz="0" w:space="0" w:color="auto"/>
        <w:left w:val="none" w:sz="0" w:space="0" w:color="auto"/>
        <w:bottom w:val="none" w:sz="0" w:space="0" w:color="auto"/>
        <w:right w:val="none" w:sz="0" w:space="0" w:color="auto"/>
      </w:divBdr>
      <w:divsChild>
        <w:div w:id="1863589383">
          <w:marLeft w:val="0"/>
          <w:marRight w:val="0"/>
          <w:marTop w:val="0"/>
          <w:marBottom w:val="0"/>
          <w:divBdr>
            <w:top w:val="none" w:sz="0" w:space="0" w:color="auto"/>
            <w:left w:val="none" w:sz="0" w:space="0" w:color="auto"/>
            <w:bottom w:val="none" w:sz="0" w:space="0" w:color="auto"/>
            <w:right w:val="none" w:sz="0" w:space="0" w:color="auto"/>
          </w:divBdr>
        </w:div>
        <w:div w:id="194376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D741E5A4B83A4580E72B97E4046626" ma:contentTypeVersion="0" ma:contentTypeDescription="Kurkite naują dokumentą." ma:contentTypeScope="" ma:versionID="d9b25d2ade900d12e6a529cd4857cb5b">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10E40-A961-45C6-A4C9-19DF7548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EE525-9694-4C1F-91AA-3DB496C0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21000</Words>
  <Characters>11970</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2020-11-17T15:39:00Z</dcterms:created>
  <dcterms:modified xsi:type="dcterms:W3CDTF">2021-04-15T10:33:00Z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0x010100ABD741E5A4B83A4580E72B97E4046626</vt:lpwstr>
  </property>
</Properties>
</file>